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B18" w:rsidRDefault="00F10B18" w:rsidP="00F10B18">
      <w:pPr>
        <w:widowControl/>
        <w:spacing w:line="480" w:lineRule="auto"/>
        <w:ind w:firstLine="723"/>
        <w:jc w:val="center"/>
        <w:rPr>
          <w:rFonts w:ascii="华文仿宋" w:eastAsia="华文仿宋" w:hAnsi="华文仿宋" w:cs="宋体" w:hint="eastAsia"/>
          <w:b/>
          <w:bCs/>
          <w:kern w:val="0"/>
          <w:sz w:val="36"/>
          <w:szCs w:val="36"/>
        </w:rPr>
      </w:pPr>
      <w:r w:rsidRPr="00F10B18">
        <w:rPr>
          <w:rFonts w:ascii="华文仿宋" w:eastAsia="华文仿宋" w:hAnsi="华文仿宋" w:cs="宋体"/>
          <w:b/>
          <w:bCs/>
          <w:kern w:val="0"/>
          <w:sz w:val="36"/>
          <w:szCs w:val="36"/>
        </w:rPr>
        <w:t>关于印发</w:t>
      </w:r>
    </w:p>
    <w:p w:rsidR="00F10B18" w:rsidRPr="00F10B18" w:rsidRDefault="00F10B18" w:rsidP="00F10B18">
      <w:pPr>
        <w:widowControl/>
        <w:spacing w:line="480" w:lineRule="auto"/>
        <w:ind w:firstLine="723"/>
        <w:jc w:val="center"/>
        <w:rPr>
          <w:rFonts w:ascii="华文仿宋" w:eastAsia="华文仿宋" w:hAnsi="华文仿宋" w:cs="宋体"/>
          <w:kern w:val="0"/>
          <w:sz w:val="28"/>
          <w:szCs w:val="28"/>
        </w:rPr>
      </w:pPr>
      <w:r w:rsidRPr="00F10B18">
        <w:rPr>
          <w:rFonts w:ascii="华文仿宋" w:eastAsia="华文仿宋" w:hAnsi="华文仿宋" w:cs="宋体"/>
          <w:b/>
          <w:bCs/>
          <w:kern w:val="0"/>
          <w:sz w:val="36"/>
          <w:szCs w:val="36"/>
        </w:rPr>
        <w:t>《行政事业单位内部控制规范（试行）》</w:t>
      </w:r>
      <w:r w:rsidRPr="00F10B18">
        <w:rPr>
          <w:rFonts w:ascii="华文仿宋" w:eastAsia="华文仿宋" w:hAnsi="华文仿宋" w:cs="宋体"/>
          <w:b/>
          <w:bCs/>
          <w:kern w:val="0"/>
          <w:sz w:val="28"/>
          <w:szCs w:val="28"/>
        </w:rPr>
        <w:t>的通知</w:t>
      </w:r>
    </w:p>
    <w:p w:rsidR="00F10B18" w:rsidRPr="00F10B18" w:rsidRDefault="00F10B18" w:rsidP="00F10B18">
      <w:pPr>
        <w:widowControl/>
        <w:spacing w:line="480" w:lineRule="auto"/>
        <w:ind w:firstLine="480"/>
        <w:jc w:val="center"/>
        <w:rPr>
          <w:rFonts w:ascii="华文仿宋" w:eastAsia="华文仿宋" w:hAnsi="华文仿宋" w:cs="宋体"/>
          <w:kern w:val="0"/>
          <w:sz w:val="28"/>
          <w:szCs w:val="28"/>
        </w:rPr>
      </w:pPr>
      <w:r w:rsidRPr="00F10B18">
        <w:rPr>
          <w:rFonts w:ascii="华文仿宋" w:eastAsia="华文仿宋" w:hAnsi="华文仿宋" w:cs="宋体"/>
          <w:kern w:val="0"/>
          <w:sz w:val="28"/>
          <w:szCs w:val="28"/>
        </w:rPr>
        <w:t>财会[2012]21号</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 </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党中央有关部门，国务院各部委、各直属机构，全国人大常委会办公厅，全国政协办公厅，高法院，高检院，各民主党派中央，有关人民团体，各省、自治区、直辖市、计划单列市财政厅（局），新疆生产建设兵团财务局：</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为了进一步提高行政事业单位内部管理水平，规范内部控制，加强廉政风险防控机制建设，根据《中华人民共和国会计法》、《中华人民共和国预算法》等法律法规和相关规定，我部制定了《行政事业单位内部控制规范（试行）》，现印发给你们，自2014年1月1日起施行。执行中有何问题，请及时反馈我部。</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附件：行政事业单位内部控制规范（试行）</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 </w:t>
      </w:r>
    </w:p>
    <w:p w:rsidR="00F10B18" w:rsidRPr="00F10B18" w:rsidRDefault="00F10B18" w:rsidP="00F10B18">
      <w:pPr>
        <w:widowControl/>
        <w:spacing w:line="480" w:lineRule="auto"/>
        <w:ind w:firstLine="5160"/>
        <w:jc w:val="right"/>
        <w:rPr>
          <w:rFonts w:ascii="华文仿宋" w:eastAsia="华文仿宋" w:hAnsi="华文仿宋" w:cs="宋体"/>
          <w:kern w:val="0"/>
          <w:sz w:val="28"/>
          <w:szCs w:val="28"/>
        </w:rPr>
      </w:pPr>
      <w:r w:rsidRPr="00F10B18">
        <w:rPr>
          <w:rFonts w:ascii="华文仿宋" w:eastAsia="华文仿宋" w:hAnsi="华文仿宋" w:cs="宋体"/>
          <w:kern w:val="0"/>
          <w:sz w:val="28"/>
          <w:szCs w:val="28"/>
        </w:rPr>
        <w:t> 财 政 部</w:t>
      </w:r>
    </w:p>
    <w:p w:rsidR="00F10B18" w:rsidRPr="00F10B18" w:rsidRDefault="00F10B18" w:rsidP="00F10B18">
      <w:pPr>
        <w:widowControl/>
        <w:spacing w:line="480" w:lineRule="auto"/>
        <w:ind w:firstLine="4920"/>
        <w:jc w:val="right"/>
        <w:rPr>
          <w:rFonts w:ascii="华文仿宋" w:eastAsia="华文仿宋" w:hAnsi="华文仿宋" w:cs="宋体"/>
          <w:kern w:val="0"/>
          <w:sz w:val="28"/>
          <w:szCs w:val="28"/>
        </w:rPr>
      </w:pPr>
      <w:r w:rsidRPr="00F10B18">
        <w:rPr>
          <w:rFonts w:ascii="华文仿宋" w:eastAsia="华文仿宋" w:hAnsi="华文仿宋" w:cs="宋体"/>
          <w:kern w:val="0"/>
          <w:sz w:val="28"/>
          <w:szCs w:val="28"/>
        </w:rPr>
        <w:t>2012年11月29日</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 </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 </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 </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 </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 </w:t>
      </w:r>
    </w:p>
    <w:p w:rsidR="00F10B18" w:rsidRPr="00F10B18" w:rsidRDefault="00F10B18" w:rsidP="00F10B18">
      <w:pPr>
        <w:widowControl/>
        <w:spacing w:line="480" w:lineRule="auto"/>
        <w:ind w:firstLine="480"/>
        <w:jc w:val="center"/>
        <w:rPr>
          <w:rFonts w:ascii="华文仿宋" w:eastAsia="华文仿宋" w:hAnsi="华文仿宋" w:cs="宋体"/>
          <w:kern w:val="0"/>
          <w:sz w:val="36"/>
          <w:szCs w:val="36"/>
        </w:rPr>
      </w:pPr>
      <w:r w:rsidRPr="00F10B18">
        <w:rPr>
          <w:rFonts w:ascii="华文仿宋" w:eastAsia="华文仿宋" w:hAnsi="华文仿宋" w:cs="宋体"/>
          <w:b/>
          <w:bCs/>
          <w:kern w:val="0"/>
          <w:sz w:val="36"/>
          <w:szCs w:val="36"/>
        </w:rPr>
        <w:lastRenderedPageBreak/>
        <w:t>行政事业单位内部控制规范（试行）</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 </w:t>
      </w:r>
    </w:p>
    <w:p w:rsidR="00F10B18" w:rsidRPr="00F10B18" w:rsidRDefault="00F10B18" w:rsidP="00F10B18">
      <w:pPr>
        <w:widowControl/>
        <w:spacing w:line="480" w:lineRule="auto"/>
        <w:ind w:firstLine="482"/>
        <w:jc w:val="center"/>
        <w:rPr>
          <w:rFonts w:ascii="华文仿宋" w:eastAsia="华文仿宋" w:hAnsi="华文仿宋" w:cs="宋体"/>
          <w:kern w:val="0"/>
          <w:sz w:val="28"/>
          <w:szCs w:val="28"/>
        </w:rPr>
      </w:pPr>
      <w:r w:rsidRPr="00F10B18">
        <w:rPr>
          <w:rFonts w:ascii="华文仿宋" w:eastAsia="华文仿宋" w:hAnsi="华文仿宋" w:cs="宋体"/>
          <w:b/>
          <w:bCs/>
          <w:kern w:val="0"/>
          <w:sz w:val="28"/>
          <w:szCs w:val="28"/>
        </w:rPr>
        <w:t>第一章　总　则</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第一条　为了进一步提高行政事业单位内部管理水平，规范内部控制，加强廉政风险防控机制建设，根据《中华人民共和国会计法》、《中华人民共和国预算法》等法律法规和相关规定，制定本规范。</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第二条　本规范适用于各级党的机关、人大机关、行政机关、政协机关、审判机关、检察机关、各民主党派机关、人民团体和事业单位（以下统称单位）经济活动的内部控制。</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第三条　本规范所称内部控制，是指单位为实现控制目标，通过制定制度、实施措施和执行程序，对经济活动的风险进行防范和管控。</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第四条　单位内部控制的目标主要包括：合理保证单位经济活动合法合</w:t>
      </w:r>
      <w:proofErr w:type="gramStart"/>
      <w:r w:rsidRPr="00F10B18">
        <w:rPr>
          <w:rFonts w:ascii="华文仿宋" w:eastAsia="华文仿宋" w:hAnsi="华文仿宋" w:cs="宋体"/>
          <w:kern w:val="0"/>
          <w:sz w:val="28"/>
          <w:szCs w:val="28"/>
        </w:rPr>
        <w:t>规</w:t>
      </w:r>
      <w:proofErr w:type="gramEnd"/>
      <w:r w:rsidRPr="00F10B18">
        <w:rPr>
          <w:rFonts w:ascii="华文仿宋" w:eastAsia="华文仿宋" w:hAnsi="华文仿宋" w:cs="宋体"/>
          <w:kern w:val="0"/>
          <w:sz w:val="28"/>
          <w:szCs w:val="28"/>
        </w:rPr>
        <w:t>、资产安全和使用有效、财务信息真实完整，有效防范舞弊和预防腐败，提高公共服务的效率和效果。</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第五条　单位建立与实施内部控制，应当遵循下列原则：</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（一）全面性原则。内部控制应当贯穿单位经济活动的决策、执行和监督全过程，实现对经济活动的全面控制。</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（二）重要性原则。在全面控制的基础上，内部控制应当关注单位重要经济活动和经济活动的重大风险。</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（三）制衡性原则。内部控制应当在单位内部的部门管理、职责分工、业务流程等方面形成相互制约和相互监督。</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lastRenderedPageBreak/>
        <w:t>（四）适应性原则。内部控制应当符合国家有关规定和单位的实际情况，并随着外部环境的变化、单位经济活动的调整和管理要求的提高，不断修订和完善。</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第六条　单位负责人对本单位内部控制的建立健全和有效实施负责。</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 xml:space="preserve">第七条　单位应当根据本规范建立适合本单位实际情况的内部控制体系，并组织实施。具体工作包括梳理单位各类经济活动的业务流程，明确业务环节，系统分析经济活动风险，确定风险点，选择风险应对策略，在此基础上根据国家有关规定建立健全单位各项内部管理制度并督促相关工作人员认真执行。 </w:t>
      </w:r>
    </w:p>
    <w:p w:rsidR="00F10B18" w:rsidRPr="00F10B18" w:rsidRDefault="00F10B18" w:rsidP="00F10B18">
      <w:pPr>
        <w:widowControl/>
        <w:spacing w:line="480" w:lineRule="auto"/>
        <w:ind w:firstLine="482"/>
        <w:jc w:val="center"/>
        <w:rPr>
          <w:rFonts w:ascii="华文仿宋" w:eastAsia="华文仿宋" w:hAnsi="华文仿宋" w:cs="宋体"/>
          <w:kern w:val="0"/>
          <w:sz w:val="28"/>
          <w:szCs w:val="28"/>
        </w:rPr>
      </w:pPr>
      <w:r w:rsidRPr="00F10B18">
        <w:rPr>
          <w:rFonts w:ascii="华文仿宋" w:eastAsia="华文仿宋" w:hAnsi="华文仿宋" w:cs="宋体"/>
          <w:b/>
          <w:bCs/>
          <w:kern w:val="0"/>
          <w:sz w:val="28"/>
          <w:szCs w:val="28"/>
        </w:rPr>
        <w:t>第二章　风险评估和控制方法</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第八条　单位应当建立经济活动风险定期评估机制，对经济活动存在的风险进行全面、系统和客观评估。</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经济活动风险评估至少每年进行一次；外部环境、经济活动或管理要求等发生重大变化的，应及时对经济活动风险进行重估。</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第九条　单位开展经济活动风险评估应当成立风险评估工作小组，单位领导担任组长。</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经济活动风险评估结果应当形成书面报告并及时提交单位领导班子，作为完善内部控制的依据。</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第十条　单位进行单位层面的风险评估时，应当重点关注以下方面：</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（一）内部控制工作的组织情况。包括是否确定内部控制职能部门或牵头部门；是否建立单位各部门在内部控制中的沟通协调和联动机制。</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lastRenderedPageBreak/>
        <w:t>（二）内部控制机制的建设情况。包括经济活动的决策、执行、监督是否实现有效分离；权责是否对等；是否建立健全议事决策机制、岗位责任制、内部监督等机制。</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（三）内部管理制度的完善情况。包括内部管理制度是否健全；执行是否有效。</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（四）内部控制关键岗位工作人员的管理情况。包括是否建立工作人员的培训、评价、轮岗等机制；工作人员是否具备相应的资格和能力。</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（五）财务信息的编报情况。包括是否按照国家统一的会计制度对经济业务事项进行账务处理；是否按照国家统一的会计制度编制财务会计报告。</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（六）其他情况。</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第十一条　单位进行经济活动业务层面的风险评估时，应当重点关注以下方面：</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一）预算管理情况。包括在预算编制过程中单位内部各部门间沟通协调是否充分，预算编制与资产配置是否相结合、与具体工作是否相对应；是否按照批复的额度和开支范围执行预算，进度是否合理，是否存在无预算、超预算支出等问题；决算编报是否真实、完整、准确、及时。</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二）收支管理情况。包括收入是否实现归口管理，是否按照规定及时向财会部门提供收入的有关凭据，是否按照规定保管和使用印章和票据等；发生支出事项时是否按照规定审核各类凭据的真实性、合法性，是否存在使用虚假票据套取资金的情形。</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lastRenderedPageBreak/>
        <w:t>（三）政府采购管理情况。包括是否按照预算和计划组织政府采购业务；是否按照规定组织政府采购活动和执行验收程序；是否按照 规定保存政府采购业务相关档案。</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（四）资产管理情况。包括是否实现资产归口管理并明确使用责任；是否定期对资产进行清查盘点，对账实不符的情况及时进行处理；是否按照规定处置资产。</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五）建设项目管理情况。包括是否按照概算投资；是否严格履行审核审批程序；是否建立有效的招投标控制机制；是否存在截留、挤占、挪用、套取建设项目资金的情形；是否按照规定保存建设项目相关档案并及时办理移交手续。</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（六）合同管理情况。包括是否实现合同归口管理；是否明确应签订合同的经济活动范围和条件；是否有效监控合同履行情况，是否建立合同纠纷协调机制。</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（七）其他情况。</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第十二条　单位内部控制的控制方法一般包括：</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（一）不相容岗位相互分离。合理设置内部控制关键岗位，明确划分职责权限，实施相应的分离措施，形成相互制约、相互监督的工作机制。</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（二）内部授权审批控制。明确各岗位办理业务和事项的权限</w:t>
      </w:r>
      <w:proofErr w:type="gramStart"/>
      <w:r w:rsidRPr="00F10B18">
        <w:rPr>
          <w:rFonts w:ascii="华文仿宋" w:eastAsia="华文仿宋" w:hAnsi="华文仿宋" w:cs="宋体"/>
          <w:kern w:val="0"/>
          <w:sz w:val="28"/>
          <w:szCs w:val="28"/>
        </w:rPr>
        <w:t>范</w:t>
      </w:r>
      <w:proofErr w:type="gramEnd"/>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围、审批程序和相关责任，建立重大事项集体决策和会签制度。相关工作人员应当在授权范围内行使职权、办理业务。</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lastRenderedPageBreak/>
        <w:t>（三）归口管理。根据本单位实际情况，按照权责对等的原则，采取成立联合工作小组并确定牵头部门或牵头人员等方式，对有关经济活动实行统一管理。</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（四）预算控制。强化对经济活动的预算约束，使预算管理贯穿于单位经济活动的全过程。</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（五）财产保护控制。建立资产日常管理制度和定期清查机制，采取资产记录、实物保管、定期盘点、账实核对等措施，确保资产安全完整。</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六）会计控制。建立健全本单位财会管理制度，加强会计机构建设，提高会计人员业务水平，强化会计人员岗位责任制，规范会计基础工作，加强会计档案管理，明确会计凭证、会计账簿和财务会计报告处理程序。</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（七）单据控制。要求单位根据国家有关规定和单位的经济活动业务流程，在内部管理制度中明确界定各项经济活动所涉及的表单和票据，要求相关工作人员按照规定填制、审核、归档、保管单据。</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（八）信息内部公开。建立健全经济活动相关信息内部公开制度，根据国家有关规定和单位的实际情况，确定信息内部公开的内容、范围、方式和程序。</w:t>
      </w:r>
    </w:p>
    <w:p w:rsidR="00F10B18" w:rsidRPr="00F10B18" w:rsidRDefault="00F10B18" w:rsidP="00F10B18">
      <w:pPr>
        <w:widowControl/>
        <w:spacing w:line="480" w:lineRule="auto"/>
        <w:ind w:firstLine="482"/>
        <w:jc w:val="center"/>
        <w:rPr>
          <w:rFonts w:ascii="华文仿宋" w:eastAsia="华文仿宋" w:hAnsi="华文仿宋" w:cs="宋体"/>
          <w:kern w:val="0"/>
          <w:sz w:val="28"/>
          <w:szCs w:val="28"/>
        </w:rPr>
      </w:pPr>
      <w:r w:rsidRPr="00F10B18">
        <w:rPr>
          <w:rFonts w:ascii="华文仿宋" w:eastAsia="华文仿宋" w:hAnsi="华文仿宋" w:cs="宋体"/>
          <w:b/>
          <w:bCs/>
          <w:kern w:val="0"/>
          <w:sz w:val="28"/>
          <w:szCs w:val="28"/>
        </w:rPr>
        <w:t>第三章　单位层面内部控制</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第十三条　单位应当单独设置内部控制职能部门或者确定内部控制牵头部门，负责组织协调内部控制工作。同时，应当充分发挥财会、内部审计、纪检监察、政府采购、基建、资产管理等部门或岗位在内部控制中的作用。</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lastRenderedPageBreak/>
        <w:t>第十四条　单位经济活动的决策、执行和监督应当相互分离。单位应当建立健全集体研究、专家论证和技术咨询相结合的议事决策机制。</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重大经济事项的内部决策，应当由单位领导班子集体研究决定。重大经济事项的认定标准应当根据有关规定和本单位实际情况确定，一经确定，不得随意变更。</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第十五条　单位应当建立健全内部控制关键岗位责任制，明确岗位职责及分工，确保不相容岗位相互分离、相互制约和相互监督。单位应当实行内部控制关键岗位工作人员的轮岗制度，明确轮岗周期。不具备轮岗条件的单位应当采取专项审计等控制措施。</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内部控制关键岗位主要包括预算业务管理、收支业务管理、政府采购业务管理、资产管理、建设项目管理、合同管理以及内部监督等经济活动的关键岗位。</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第十六条　内部控制关键岗位工作人员应当具备与其工作岗位相适应的资格和能力。</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单位应当加强内部控制关键岗位工作人员业务培训和职业道德教育，不断提升其业务水平和综合素质。</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第十七条　单位应当根据《中华人民共和国会计法》的规定建立会计机构，配备具有相应资格和能力的会计人员。单位应当根据实际发生的经济业务事项按照国家统一的会计制度及时进行账务处理、编制财务会计报告，确保财务信息真实、完整。</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lastRenderedPageBreak/>
        <w:t>第十八条　单位应当充分运用现代科学技术手段加强内部控制。对信息系统建设实施归口管理，将经济活动及其内部控制流程嵌入单位信息系统中，减少或消除人为操纵因素，保护信息安全。</w:t>
      </w:r>
    </w:p>
    <w:p w:rsidR="00F10B18" w:rsidRPr="00F10B18" w:rsidRDefault="00F10B18" w:rsidP="00F10B18">
      <w:pPr>
        <w:widowControl/>
        <w:spacing w:line="480" w:lineRule="auto"/>
        <w:ind w:firstLine="482"/>
        <w:jc w:val="center"/>
        <w:rPr>
          <w:rFonts w:ascii="华文仿宋" w:eastAsia="华文仿宋" w:hAnsi="华文仿宋" w:cs="宋体"/>
          <w:kern w:val="0"/>
          <w:sz w:val="28"/>
          <w:szCs w:val="28"/>
        </w:rPr>
      </w:pPr>
      <w:r w:rsidRPr="00F10B18">
        <w:rPr>
          <w:rFonts w:ascii="华文仿宋" w:eastAsia="华文仿宋" w:hAnsi="华文仿宋" w:cs="宋体"/>
          <w:b/>
          <w:bCs/>
          <w:kern w:val="0"/>
          <w:sz w:val="28"/>
          <w:szCs w:val="28"/>
        </w:rPr>
        <w:t>第四章　业务层面内部控制</w:t>
      </w:r>
    </w:p>
    <w:p w:rsidR="00F10B18" w:rsidRPr="00F10B18" w:rsidRDefault="00F10B18" w:rsidP="00F10B18">
      <w:pPr>
        <w:widowControl/>
        <w:spacing w:line="480" w:lineRule="auto"/>
        <w:ind w:firstLine="480"/>
        <w:jc w:val="center"/>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第一节 预算业务控制</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第十九条　单位应当建立健全预算编制、审批、执行、决算与评价等预算内部管理制度。</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单位应当合理设置岗位，明确相关岗位的职责权限，确保预算编制、审批、执行、评价等不相容岗位相互分离。</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第二十条　单位的预算编制应当做到程序规范、方法科学、编制及时、内容完整、项目细化、数据准确。</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（一）单位应当正确把握预算编制有关政策，确保预算编制相关人员及时全面掌握相关规定。</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二）单位应当建立内部预算编制、预算执行、资产管理、基建管理、人事管理等部门或岗位的沟通协调机制，按照规定进行项目评审，确保预算编制部门及时取得和有效运用与预算编制相关的信息，根据工作计划细化预算编制，提高预算编制的科学性。</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第二十一条　单位应当根据内设部门的职责和分工，对按照法定程序批复的预算在单位内部进行指标分解、审批下达，规范内部预算追加调整程序，发挥预算对经济活动的管控作用。</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第二十二条　单位应当根据批复的预算安排各项收支，确保预算严格有效执行。</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lastRenderedPageBreak/>
        <w:t>单位应当建立预算执行分析机制。定期通报各部门预算执行情况，召开预算执行分析会议，研究解决预算执行中存在的问题，提出改进措施，提高预算执行的有效性。</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第二十三条　单位应当加强决算管理，确保决算真实、完整、准确、及时，加强决算分析工作，强化决算分析结果运用，建立健全单位预算与决算相互反映、相互促进的机制。</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第二十四条　单位应当加强预算绩效管理，建立“预算编制有目标、预算执行有监控、预算完成有评价、评价结果有反馈、反馈结果有应用”的全过程预算绩效管理机制。</w:t>
      </w:r>
    </w:p>
    <w:p w:rsidR="00F10B18" w:rsidRPr="00F10B18" w:rsidRDefault="00F10B18" w:rsidP="00F10B18">
      <w:pPr>
        <w:widowControl/>
        <w:spacing w:line="480" w:lineRule="auto"/>
        <w:ind w:firstLine="480"/>
        <w:jc w:val="center"/>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第二节 收入业务控制</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第二十五条　单位应当建立健全收入内部管理制度。</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单位应当合理设置岗位，明确相关岗位的职责权限，确保收款、会计核算等不相容岗位相互分离。</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第二十六条　单位的各项收入应当由财会部门归口管理并进行会计核算，严禁设立账外账。</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业务部门应当在涉及收入的合同协议签订后及时将合同等有关材料提交财会部门作为账务处理依据，确保各项收入应收尽收，及时入账。财会部门应当定期检查收入金额是否与合同约定相符；对应收未收项目应当查明情况，明确责任主体，落实催收责任。</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第二十七条　有政府非税收入收缴职能的单位，应当按照规定项目和标准征收政府非税收入，按照规定开具财政票据，做到收缴分离、票款一致，并及时、足额上缴国库或财政专户，不得以任何形式截留、挪用或者私分。</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lastRenderedPageBreak/>
        <w:t>第二十八条　单位应当建立健全票据管理制度。财政票据、发票等各类票据的申领、启用、核销、销毁均应履行规定手续。单位应当按照规定设置票据专管员，建立</w:t>
      </w:r>
      <w:proofErr w:type="gramStart"/>
      <w:r w:rsidRPr="00F10B18">
        <w:rPr>
          <w:rFonts w:ascii="华文仿宋" w:eastAsia="华文仿宋" w:hAnsi="华文仿宋" w:cs="宋体"/>
          <w:kern w:val="0"/>
          <w:sz w:val="28"/>
          <w:szCs w:val="28"/>
        </w:rPr>
        <w:t>票据台</w:t>
      </w:r>
      <w:proofErr w:type="gramEnd"/>
      <w:r w:rsidRPr="00F10B18">
        <w:rPr>
          <w:rFonts w:ascii="华文仿宋" w:eastAsia="华文仿宋" w:hAnsi="华文仿宋" w:cs="宋体"/>
          <w:kern w:val="0"/>
          <w:sz w:val="28"/>
          <w:szCs w:val="28"/>
        </w:rPr>
        <w:t>账，做好票据的保管和</w:t>
      </w:r>
      <w:proofErr w:type="gramStart"/>
      <w:r w:rsidRPr="00F10B18">
        <w:rPr>
          <w:rFonts w:ascii="华文仿宋" w:eastAsia="华文仿宋" w:hAnsi="华文仿宋" w:cs="宋体"/>
          <w:kern w:val="0"/>
          <w:sz w:val="28"/>
          <w:szCs w:val="28"/>
        </w:rPr>
        <w:t>序时</w:t>
      </w:r>
      <w:proofErr w:type="gramEnd"/>
      <w:r w:rsidRPr="00F10B18">
        <w:rPr>
          <w:rFonts w:ascii="华文仿宋" w:eastAsia="华文仿宋" w:hAnsi="华文仿宋" w:cs="宋体"/>
          <w:kern w:val="0"/>
          <w:sz w:val="28"/>
          <w:szCs w:val="28"/>
        </w:rPr>
        <w:t>登记工作。票据应当按照顺序号使用，不得</w:t>
      </w:r>
      <w:proofErr w:type="gramStart"/>
      <w:r w:rsidRPr="00F10B18">
        <w:rPr>
          <w:rFonts w:ascii="华文仿宋" w:eastAsia="华文仿宋" w:hAnsi="华文仿宋" w:cs="宋体"/>
          <w:kern w:val="0"/>
          <w:sz w:val="28"/>
          <w:szCs w:val="28"/>
        </w:rPr>
        <w:t>拆本</w:t>
      </w:r>
      <w:proofErr w:type="gramEnd"/>
      <w:r w:rsidRPr="00F10B18">
        <w:rPr>
          <w:rFonts w:ascii="华文仿宋" w:eastAsia="华文仿宋" w:hAnsi="华文仿宋" w:cs="宋体"/>
          <w:kern w:val="0"/>
          <w:sz w:val="28"/>
          <w:szCs w:val="28"/>
        </w:rPr>
        <w:t>使用，做好废旧票据管理。负责保管票据的人员要配置单独的保险柜等保管设备，并做到人走柜锁。</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单位不得违反规定转让、出借、代开、买卖财政票据、发票等票据，不得擅自扩大票据适用范围。</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第二十九条　单位应当建立健全支出内部管理制度，确定单位经济活动的各项支出标准，明确支出报销流程，按照规定办理支出事项。</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单位应当合理设置岗位，明确相关岗位的职责权限，确保支出申请和内部审批、付款审批和付款执行、业务经办和会计核算等不相容岗位相互分离。</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第三十条　单位应当按照支出业务的类型，明确内部审批、审核、支付、核算和归档等支出各关键岗位的职责权限。实行国库集中支付的，应当严格按照财政国库管理制度有关规定执行。</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（一）加强支出审批控制。明确支出的内部审批权限、程序、责任和相关控制措施。审批人应当在授权范围内审批，不得越权审批。</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（二）加强支出审核控制。全面审核各类单据。重点审核单据来源是否合法，内容是否真实、完整，使用是否准确，是否符合预算，审批手续是否齐全。</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lastRenderedPageBreak/>
        <w:t>支出凭证应当</w:t>
      </w:r>
      <w:proofErr w:type="gramStart"/>
      <w:r w:rsidRPr="00F10B18">
        <w:rPr>
          <w:rFonts w:ascii="华文仿宋" w:eastAsia="华文仿宋" w:hAnsi="华文仿宋" w:cs="宋体"/>
          <w:kern w:val="0"/>
          <w:sz w:val="28"/>
          <w:szCs w:val="28"/>
        </w:rPr>
        <w:t>附反映</w:t>
      </w:r>
      <w:proofErr w:type="gramEnd"/>
      <w:r w:rsidRPr="00F10B18">
        <w:rPr>
          <w:rFonts w:ascii="华文仿宋" w:eastAsia="华文仿宋" w:hAnsi="华文仿宋" w:cs="宋体"/>
          <w:kern w:val="0"/>
          <w:sz w:val="28"/>
          <w:szCs w:val="28"/>
        </w:rPr>
        <w:t>支出明细内容的原始单据，并由经办人员签字或盖章，超出规定标准的支出事项应由经办人员说明原因并附审批依据，确保与经济业务事项相符。</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（三）加强支付控制。明确报销业务流程，按照规定办理资金支付手续。签发的支付凭证应当进行登记。使用公务卡结算的，应当按照公务卡使用和管理有关规定办理业务。</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（四）加强支出的核算和归档控制。由财会部门根据支出凭证及时准确登记账簿；与支出业务相关的合同等材料应当提交财会部门作为账务处理的依据。</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第三十一条　根据国家规定可以举借债务的单位应当建立健全债务内部管理制度，明确债务管理岗位的职责权限，不得由一人办理债务业务的全过程。大额债务的举借和偿还属于重大经济事项，应当进行充分论证，并由单位领导班子集体研究决定。</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单位应当做好债务的会计核算和档案保管工作。加强债务的对账和检查控制，定期与债权人核对债务余额，进行债务清理，防范和控制财务风险。</w:t>
      </w:r>
    </w:p>
    <w:p w:rsidR="00F10B18" w:rsidRPr="00F10B18" w:rsidRDefault="00F10B18" w:rsidP="00F10B18">
      <w:pPr>
        <w:widowControl/>
        <w:spacing w:line="480" w:lineRule="auto"/>
        <w:ind w:firstLine="480"/>
        <w:jc w:val="center"/>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第三节　政府采购业务控制</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第三十二条　单位应当建立健全政府采购预算与计划管理、政府采购活动管理、验收管理等政府采购内部管理制度。</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第三十三条　单位应当明确相关岗位的职责权限，确保政府采购需求制定与内部审批、招标文件准备与复核、合同签订与验收、验收与保管等不相容岗位相互分离。</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lastRenderedPageBreak/>
        <w:t>第三十四条　单位应当加强对政府采购业务预算与计划的管理。建立预算编制、政府采购和资产管理等部门或岗位之间的沟通协调机制。根据本单位实际需求和相关标准编制政府采购预算，按照已批复的预算安排政府采购计划。</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第三十五条　单位应当加强对政府采购活动的管理。对政府采购活动实施归口管理，在政府采购活动中建立政府采购、资产管理、财会、内部审计、纪检监察等部门或岗位相互协调、相互制约的机制。</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单位应当加强对政府采购申请的内部审核，按照规定选择政府采购方式、发布政府采购信息。对政府采购进口产品、变更政府采购方式等事项应当加强内部审核，严格履行审批手续。</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第三十六条　单位应当加强对政府采购项目验收的管理。根据规定的验收制度和政府采购文件，由指定部门或专人对所购物品的品种、规格、数量、质量和其他相关内容进行验收，并出具验收证明。</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第三十七条　单位应当加强对政府采购业务质疑投诉答复的管理。指定牵头部门负责、相关部门参加，按照国家有关规定做好政府采购业务质疑投诉答复工作。</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第三十八条　单位应当加强对政府采购业务的记录控制。妥善保管政府采购预算与计划、各类批复文件、招标文件、投标文件、评标文件、合同文本、验收证明等政府采购业务相关资料。定期对政府采购业务信息进行分类统计，并在内部进行通报。</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lastRenderedPageBreak/>
        <w:t>第三十九条　单位应当加强对涉密政府采购项目安全保密的管理。对于涉密政府采购项目，单位应当与相关供应商或采购中介机构签订保密协议或者在合同中设定保密条款。</w:t>
      </w:r>
    </w:p>
    <w:p w:rsidR="00F10B18" w:rsidRPr="00F10B18" w:rsidRDefault="00F10B18" w:rsidP="00F10B18">
      <w:pPr>
        <w:widowControl/>
        <w:spacing w:line="480" w:lineRule="auto"/>
        <w:ind w:firstLine="480"/>
        <w:jc w:val="center"/>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第四节　资产控制</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第四十条　单位应当对资产实行分类管理，建立健全资产内部管理制度。</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单位应当合理设置岗位，明确相关岗位的职责权限，确保资产安全和有效使用。</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第四十一条　单位应当建立健全货币资金管理岗位责任制，合理设置岗位，不得由一人办理货币资金业务的全过程，确保不相容岗位相互分离。</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（一）出纳不得兼管稽核、会计档案保管和收入、支出、债权、债务账目的登记工作。</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（二）严禁一人保管收付款项所需的全部印章。财务专用章应当由专人保管，个人名章应当由本人或其授权人员保管。负责保管印章的人员要配置单独的保管设备，并做到人走柜锁。</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（三）按照规定应当由有关负责人签字或盖章的，应当严格履行签字或盖章手续。</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第四十二条　单位应当加强对银行账户的管理，严格按照规定的审批权限和程序开立、变更和撤销银行账户。</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第四十三条　单位应当加强货币资金的核查控制。指定不办理货币资金业务的会计人员定期和不定期抽查盘点库存现金，核对银行存款余额，抽查银行对账单、银行日记账及银行存款余额调节表，核对是否账实相符、</w:t>
      </w:r>
      <w:r w:rsidRPr="00F10B18">
        <w:rPr>
          <w:rFonts w:ascii="华文仿宋" w:eastAsia="华文仿宋" w:hAnsi="华文仿宋" w:cs="宋体"/>
          <w:kern w:val="0"/>
          <w:sz w:val="28"/>
          <w:szCs w:val="28"/>
        </w:rPr>
        <w:lastRenderedPageBreak/>
        <w:t>账</w:t>
      </w:r>
      <w:proofErr w:type="gramStart"/>
      <w:r w:rsidRPr="00F10B18">
        <w:rPr>
          <w:rFonts w:ascii="华文仿宋" w:eastAsia="华文仿宋" w:hAnsi="华文仿宋" w:cs="宋体"/>
          <w:kern w:val="0"/>
          <w:sz w:val="28"/>
          <w:szCs w:val="28"/>
        </w:rPr>
        <w:t>账</w:t>
      </w:r>
      <w:proofErr w:type="gramEnd"/>
      <w:r w:rsidRPr="00F10B18">
        <w:rPr>
          <w:rFonts w:ascii="华文仿宋" w:eastAsia="华文仿宋" w:hAnsi="华文仿宋" w:cs="宋体"/>
          <w:kern w:val="0"/>
          <w:sz w:val="28"/>
          <w:szCs w:val="28"/>
        </w:rPr>
        <w:t>相符。对调节不符、可能存在重大问题的未达账项应当及时查明原因，并按照相关规定处理。</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第四十四条　单位应当加强对实物资产和无形资产的管理，明确相关部门和岗位的职责权限，强化对配置、使用和处置等关键环节的管控。</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一）对资产实施归口管理。明确资产使用和保管责任人，落实资产使用人在资产管理中的责任。贵重资产、危险资产、有保密等特殊要求的资产，应当指定专人保管、专人使用，并规定严格的接触限制条件和审批程序。</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（二）按照国有资产管理相关规定，明确资产的调剂、租借、对外投资、处置的程序、审批权限和责任。</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（三）建立</w:t>
      </w:r>
      <w:proofErr w:type="gramStart"/>
      <w:r w:rsidRPr="00F10B18">
        <w:rPr>
          <w:rFonts w:ascii="华文仿宋" w:eastAsia="华文仿宋" w:hAnsi="华文仿宋" w:cs="宋体"/>
          <w:kern w:val="0"/>
          <w:sz w:val="28"/>
          <w:szCs w:val="28"/>
        </w:rPr>
        <w:t>资产台</w:t>
      </w:r>
      <w:proofErr w:type="gramEnd"/>
      <w:r w:rsidRPr="00F10B18">
        <w:rPr>
          <w:rFonts w:ascii="华文仿宋" w:eastAsia="华文仿宋" w:hAnsi="华文仿宋" w:cs="宋体"/>
          <w:kern w:val="0"/>
          <w:sz w:val="28"/>
          <w:szCs w:val="28"/>
        </w:rPr>
        <w:t>账，加强资产的实物管理。单位应当定期清查盘点资产，确保账实相符。财会、资产管理、资产使用等部门或岗位应当定期对账，发现不符的，应当及时查明原因，并按照相关规定处理。</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（四）建立资产信息管理系统，做好资产的统计、报告、分析工作，实现对资产的动态管理。</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第四十五条　单位应当根据国家有关规定加强对对外投资的管理。</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（一）合理设置岗位，明确相关岗位的职责权限，确保对外投资的可行性研究与评估、对外投资决策与执行、对外投资处置的审批与执行等不相容岗位相互分离。</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（二）单位对外投资，应当由单位领导班子集体研究决定。</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（三）加强对投资项目的追踪管理，及时、全面、准确地记录对外投资的价值变动和投资收益情况。</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lastRenderedPageBreak/>
        <w:t>（四）建立责任追究制度。对在对外投资中出现重大决策失误、未履行集体决策程序和不按规定执行对外投资业务的部门及人员，应当追究相应的责任。</w:t>
      </w:r>
    </w:p>
    <w:p w:rsidR="00F10B18" w:rsidRPr="00F10B18" w:rsidRDefault="00F10B18" w:rsidP="00F10B18">
      <w:pPr>
        <w:widowControl/>
        <w:spacing w:line="480" w:lineRule="auto"/>
        <w:ind w:firstLine="480"/>
        <w:jc w:val="center"/>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第五节　建设项目控制</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第四十六条　单位应当建立健全建设项目内部管理制度。</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单位应当合理设置岗位，明确内部相关部门和岗位的职责权限，确保项目建议和可行性研究与项目决策、概预算编制与审核、项目实施与价款支付、竣工决算与竣工审计等不相容岗位相互分离。</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第四十七条　单位应当建立与建设项目相关的议事决策机制，严禁任何个人单独决策或者擅自改变集体决策意见。决策过程及各方面意见应当形成书面文件，与相关资料一同妥善归档保管。</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第四十八条　单位应当建立与建设项目相关的审核机制。项目建议书、可行性研究报告、概预算、竣工决算报告等应当由单位内部的规划、技术、财会、法律等相关工作人员或者根据国家有关规定委托具有相应资质的中介机构进行审核，出具评审意见。</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第四十九条　单位应当依据国家有关规定组织建设项目招标工作，并接受有关部门的监督。</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单位应当采取签订保密协议、限制接触等必要措施，确保标底编制、评标等工作在严格保密的情况下进行。</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第五十条　单位应当按照审批单位下达的投资计划和预算对建设项目资金实行专款专用，严禁截留、挪用和超批复内容使用资金。财会部门应当加强与建设项目承建单位的沟通，准确掌握建设进度，加强价款支付审</w:t>
      </w:r>
      <w:r w:rsidRPr="00F10B18">
        <w:rPr>
          <w:rFonts w:ascii="华文仿宋" w:eastAsia="华文仿宋" w:hAnsi="华文仿宋" w:cs="宋体"/>
          <w:kern w:val="0"/>
          <w:sz w:val="28"/>
          <w:szCs w:val="28"/>
        </w:rPr>
        <w:lastRenderedPageBreak/>
        <w:t>核，按照规定办理价款结算。实行国库集中支付的建设项目，单位应当按照财政国库管理制度相关规定支付资金。</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第五十一条　单位应当加强对建设项目档案的管理。做好相关文件、材料的收集、整理、归档和保管工作。</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第五十二条　经批准的投资概算是工程投资的最高限额，如有调整，应当按照国家有关规定报经批准。</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单位建设项目工程洽商和设计变更应当按照有关规定履行相应的审批程序。</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第五十三条　建设项目竣工后，单位应当按照规定的时限及时办理竣工决算，组织竣工决算审计，并根据批复的竣工决算和有关规定办理建设项目档案和资产移交等工作。</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建设项目已实际投入使用但超时限未办理竣工决算的，单位应当根据对建设项目的实际</w:t>
      </w:r>
      <w:proofErr w:type="gramStart"/>
      <w:r w:rsidRPr="00F10B18">
        <w:rPr>
          <w:rFonts w:ascii="华文仿宋" w:eastAsia="华文仿宋" w:hAnsi="华文仿宋" w:cs="宋体"/>
          <w:kern w:val="0"/>
          <w:sz w:val="28"/>
          <w:szCs w:val="28"/>
        </w:rPr>
        <w:t>投资暂估入账</w:t>
      </w:r>
      <w:proofErr w:type="gramEnd"/>
      <w:r w:rsidRPr="00F10B18">
        <w:rPr>
          <w:rFonts w:ascii="华文仿宋" w:eastAsia="华文仿宋" w:hAnsi="华文仿宋" w:cs="宋体"/>
          <w:kern w:val="0"/>
          <w:sz w:val="28"/>
          <w:szCs w:val="28"/>
        </w:rPr>
        <w:t>，转作相关资产管理。</w:t>
      </w:r>
    </w:p>
    <w:p w:rsidR="00F10B18" w:rsidRPr="00F10B18" w:rsidRDefault="00F10B18" w:rsidP="00F10B18">
      <w:pPr>
        <w:widowControl/>
        <w:spacing w:line="480" w:lineRule="auto"/>
        <w:ind w:firstLine="480"/>
        <w:jc w:val="center"/>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第六节　合同控制</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第五十四条　单位应当建立健全合同内部管理制度。</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单位应当合理设置岗位，明确合同的授权审批和签署权限，妥善保管和使用合同专用章，严禁未经授权擅自以单位名义对外签订合同，严禁违规签订担保、投资和借贷合同。</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单位应当对合同实施归口管理，建立财会部门与合同归口管理部门的沟通协调机制，实现合同管理与预算管理、收支管理相结合。</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第五十五条　单位应当加强对合同订立的管理，明确合同订立的范围和条件。对于影响重大、涉及较高专业技术或法律关系复杂的合同，应当组</w:t>
      </w:r>
      <w:r w:rsidRPr="00F10B18">
        <w:rPr>
          <w:rFonts w:ascii="华文仿宋" w:eastAsia="华文仿宋" w:hAnsi="华文仿宋" w:cs="宋体"/>
          <w:kern w:val="0"/>
          <w:sz w:val="28"/>
          <w:szCs w:val="28"/>
        </w:rPr>
        <w:lastRenderedPageBreak/>
        <w:t>织法律、技术、财会等工作人员参与谈判，必要时可聘请外部专家参与相关工作。谈判过程中的重要事项和参与谈判人员的主要意见，应当予以记录并妥善保管。</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第五十六条　单位应当对合同履行情况实施有效监控。合同履行过程中，因对方或单位自身原因导致可能无法按时履行的，应当及时采取应对措施。</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单位应当建立合同履行监督审查制度。对合同履行中签订补充合同，或变更、解除合同等应当按照国家有关规定进行审查。</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第五十七条　财会部门应当根据合同履行情况办理价款结算和进行账务处理。未按照合同条款履约的，财会部门应当在付款之前向单位有关负责人报告。</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第五十八条　合同归口管理部门应当加强对合同登记的管理，定期对合同进行统计、分类和归档，详细登记合同的订立、履行和变更情况，实行对合同的全过程管理。与单位经济活动相关的合同应当同时提交财会部门作为账务处理的依据。</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单位应当加强合同信息安全保密工作，未经批准，不得以任何形式泄露合同订立与履行过程中涉及的国家秘密、工作秘密或商业秘密。</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第五十九条　单位应当加强对合同纠纷的管理。合同发生纠纷的，单位应当在规定时效内与对方协商谈判。合同纠纷协商一致的，双方应当签订书面协议；合同纠纷经协商无法解决的，经办人员应向单位有关负责人报告，并根据合同约定选择仲裁或诉讼方式解决。</w:t>
      </w:r>
    </w:p>
    <w:p w:rsidR="00F10B18" w:rsidRPr="00F10B18" w:rsidRDefault="00F10B18" w:rsidP="00F10B18">
      <w:pPr>
        <w:widowControl/>
        <w:spacing w:line="480" w:lineRule="auto"/>
        <w:ind w:firstLine="482"/>
        <w:jc w:val="center"/>
        <w:rPr>
          <w:rFonts w:ascii="华文仿宋" w:eastAsia="华文仿宋" w:hAnsi="华文仿宋" w:cs="宋体"/>
          <w:kern w:val="0"/>
          <w:sz w:val="28"/>
          <w:szCs w:val="28"/>
        </w:rPr>
      </w:pPr>
      <w:r w:rsidRPr="00F10B18">
        <w:rPr>
          <w:rFonts w:ascii="华文仿宋" w:eastAsia="华文仿宋" w:hAnsi="华文仿宋" w:cs="宋体"/>
          <w:b/>
          <w:bCs/>
          <w:kern w:val="0"/>
          <w:sz w:val="28"/>
          <w:szCs w:val="28"/>
        </w:rPr>
        <w:t>第五章　评价与监督</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lastRenderedPageBreak/>
        <w:t>第六十条　单位应当建立健全内部监督制度，明确各相关部门或岗位在内部监督中的职责权限，规定内部监督的程序和要求，对内部控制建立与实施情况进行内部监督检查和自我评价。</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内部监督应当与内部控制的建立和实施保持相对独立。</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第六十一条　内部审计部门或岗位应当定期或不定期检查单位内部管理制度和机制的建立与执行情况，以及内部控制关键岗位及人员的设置情况等，及时发现内部控制存在的问题并提出改进建议。</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第六十二条　单位应当根据本单位实际情况确定内部监督检查的方法、范围和频率。</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第六十三条　单位负责人应当指定专门部门或专人负责对单位内部控制的有效性进行评价并出具单位内部控制自我评价报告。</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第六十四条　国务院财政部门及其派出机构和县级以上地方各级人民政府财政部门应当对单位内部控制的建立和实施情况进行监督检查，有针对性地提出检查意见和建议，并督促单位进行整改。</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国务院审计机关及其派出机构和县级以上地方各级人民政府审计机关对单位进行审计时，应当调查了解单位内部控制建立和实施的有效性，揭示相关内部控制的缺陷，有针对性地提出审计处理意见和建议，并督促单位进行整改。</w:t>
      </w:r>
    </w:p>
    <w:p w:rsidR="00F10B18" w:rsidRPr="00F10B18" w:rsidRDefault="00F10B18" w:rsidP="00F10B18">
      <w:pPr>
        <w:widowControl/>
        <w:spacing w:line="480" w:lineRule="auto"/>
        <w:ind w:firstLine="482"/>
        <w:jc w:val="center"/>
        <w:rPr>
          <w:rFonts w:ascii="华文仿宋" w:eastAsia="华文仿宋" w:hAnsi="华文仿宋" w:cs="宋体"/>
          <w:kern w:val="0"/>
          <w:sz w:val="28"/>
          <w:szCs w:val="28"/>
        </w:rPr>
      </w:pPr>
      <w:r w:rsidRPr="00F10B18">
        <w:rPr>
          <w:rFonts w:ascii="华文仿宋" w:eastAsia="华文仿宋" w:hAnsi="华文仿宋" w:cs="宋体"/>
          <w:b/>
          <w:bCs/>
          <w:kern w:val="0"/>
          <w:sz w:val="28"/>
          <w:szCs w:val="28"/>
        </w:rPr>
        <w:t>第六章 附　则</w:t>
      </w:r>
    </w:p>
    <w:p w:rsidR="00F10B18" w:rsidRPr="00F10B18" w:rsidRDefault="00F10B18" w:rsidP="00F10B18">
      <w:pPr>
        <w:widowControl/>
        <w:spacing w:line="480" w:lineRule="auto"/>
        <w:ind w:firstLine="480"/>
        <w:jc w:val="left"/>
        <w:rPr>
          <w:rFonts w:ascii="华文仿宋" w:eastAsia="华文仿宋" w:hAnsi="华文仿宋" w:cs="宋体"/>
          <w:kern w:val="0"/>
          <w:sz w:val="28"/>
          <w:szCs w:val="28"/>
        </w:rPr>
      </w:pPr>
      <w:r w:rsidRPr="00F10B18">
        <w:rPr>
          <w:rFonts w:ascii="华文仿宋" w:eastAsia="华文仿宋" w:hAnsi="华文仿宋" w:cs="宋体"/>
          <w:kern w:val="0"/>
          <w:sz w:val="28"/>
          <w:szCs w:val="28"/>
        </w:rPr>
        <w:t xml:space="preserve">第六十五条　本规范自2014年1月1日起施行。    </w:t>
      </w:r>
    </w:p>
    <w:p w:rsidR="009660DB" w:rsidRPr="00F10B18" w:rsidRDefault="009660DB">
      <w:pPr>
        <w:rPr>
          <w:rFonts w:ascii="华文仿宋" w:eastAsia="华文仿宋" w:hAnsi="华文仿宋"/>
          <w:sz w:val="28"/>
          <w:szCs w:val="28"/>
        </w:rPr>
      </w:pPr>
    </w:p>
    <w:sectPr w:rsidR="009660DB" w:rsidRPr="00F10B18" w:rsidSect="00F10B18">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3D8" w:rsidRDefault="00CE03D8" w:rsidP="00F10B18">
      <w:r>
        <w:separator/>
      </w:r>
    </w:p>
  </w:endnote>
  <w:endnote w:type="continuationSeparator" w:id="0">
    <w:p w:rsidR="00CE03D8" w:rsidRDefault="00CE03D8" w:rsidP="00F10B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3D8" w:rsidRDefault="00CE03D8" w:rsidP="00F10B18">
      <w:r>
        <w:separator/>
      </w:r>
    </w:p>
  </w:footnote>
  <w:footnote w:type="continuationSeparator" w:id="0">
    <w:p w:rsidR="00CE03D8" w:rsidRDefault="00CE03D8" w:rsidP="00F10B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0B18"/>
    <w:rsid w:val="009660DB"/>
    <w:rsid w:val="00CE03D8"/>
    <w:rsid w:val="00F10B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0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0B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0B18"/>
    <w:rPr>
      <w:sz w:val="18"/>
      <w:szCs w:val="18"/>
    </w:rPr>
  </w:style>
  <w:style w:type="paragraph" w:styleId="a4">
    <w:name w:val="footer"/>
    <w:basedOn w:val="a"/>
    <w:link w:val="Char0"/>
    <w:uiPriority w:val="99"/>
    <w:semiHidden/>
    <w:unhideWhenUsed/>
    <w:rsid w:val="00F10B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0B18"/>
    <w:rPr>
      <w:sz w:val="18"/>
      <w:szCs w:val="18"/>
    </w:rPr>
  </w:style>
</w:styles>
</file>

<file path=word/webSettings.xml><?xml version="1.0" encoding="utf-8"?>
<w:webSettings xmlns:r="http://schemas.openxmlformats.org/officeDocument/2006/relationships" xmlns:w="http://schemas.openxmlformats.org/wordprocessingml/2006/main">
  <w:divs>
    <w:div w:id="624773973">
      <w:bodyDiv w:val="1"/>
      <w:marLeft w:val="0"/>
      <w:marRight w:val="0"/>
      <w:marTop w:val="0"/>
      <w:marBottom w:val="0"/>
      <w:divBdr>
        <w:top w:val="none" w:sz="0" w:space="0" w:color="auto"/>
        <w:left w:val="none" w:sz="0" w:space="0" w:color="auto"/>
        <w:bottom w:val="none" w:sz="0" w:space="0" w:color="auto"/>
        <w:right w:val="none" w:sz="0" w:space="0" w:color="auto"/>
      </w:divBdr>
      <w:divsChild>
        <w:div w:id="2110659073">
          <w:marLeft w:val="0"/>
          <w:marRight w:val="0"/>
          <w:marTop w:val="0"/>
          <w:marBottom w:val="0"/>
          <w:divBdr>
            <w:top w:val="none" w:sz="0" w:space="0" w:color="auto"/>
            <w:left w:val="none" w:sz="0" w:space="0" w:color="auto"/>
            <w:bottom w:val="none" w:sz="0" w:space="0" w:color="auto"/>
            <w:right w:val="none" w:sz="0" w:space="0" w:color="auto"/>
          </w:divBdr>
          <w:divsChild>
            <w:div w:id="1774982482">
              <w:marLeft w:val="0"/>
              <w:marRight w:val="0"/>
              <w:marTop w:val="0"/>
              <w:marBottom w:val="0"/>
              <w:divBdr>
                <w:top w:val="none" w:sz="0" w:space="0" w:color="auto"/>
                <w:left w:val="none" w:sz="0" w:space="0" w:color="auto"/>
                <w:bottom w:val="none" w:sz="0" w:space="0" w:color="auto"/>
                <w:right w:val="none" w:sz="0" w:space="0" w:color="auto"/>
              </w:divBdr>
              <w:divsChild>
                <w:div w:id="34088098">
                  <w:marLeft w:val="0"/>
                  <w:marRight w:val="0"/>
                  <w:marTop w:val="0"/>
                  <w:marBottom w:val="0"/>
                  <w:divBdr>
                    <w:top w:val="none" w:sz="0" w:space="0" w:color="auto"/>
                    <w:left w:val="none" w:sz="0" w:space="0" w:color="auto"/>
                    <w:bottom w:val="none" w:sz="0" w:space="0" w:color="auto"/>
                    <w:right w:val="none" w:sz="0" w:space="0" w:color="auto"/>
                  </w:divBdr>
                  <w:divsChild>
                    <w:div w:id="630596483">
                      <w:marLeft w:val="0"/>
                      <w:marRight w:val="0"/>
                      <w:marTop w:val="0"/>
                      <w:marBottom w:val="0"/>
                      <w:divBdr>
                        <w:top w:val="none" w:sz="0" w:space="0" w:color="auto"/>
                        <w:left w:val="none" w:sz="0" w:space="0" w:color="auto"/>
                        <w:bottom w:val="none" w:sz="0" w:space="0" w:color="auto"/>
                        <w:right w:val="none" w:sz="0" w:space="0" w:color="auto"/>
                      </w:divBdr>
                    </w:div>
                    <w:div w:id="1817141507">
                      <w:marLeft w:val="0"/>
                      <w:marRight w:val="0"/>
                      <w:marTop w:val="0"/>
                      <w:marBottom w:val="0"/>
                      <w:divBdr>
                        <w:top w:val="none" w:sz="0" w:space="0" w:color="auto"/>
                        <w:left w:val="none" w:sz="0" w:space="0" w:color="auto"/>
                        <w:bottom w:val="none" w:sz="0" w:space="0" w:color="auto"/>
                        <w:right w:val="none" w:sz="0" w:space="0" w:color="auto"/>
                      </w:divBdr>
                    </w:div>
                    <w:div w:id="1582182472">
                      <w:marLeft w:val="0"/>
                      <w:marRight w:val="0"/>
                      <w:marTop w:val="0"/>
                      <w:marBottom w:val="0"/>
                      <w:divBdr>
                        <w:top w:val="none" w:sz="0" w:space="0" w:color="auto"/>
                        <w:left w:val="none" w:sz="0" w:space="0" w:color="auto"/>
                        <w:bottom w:val="none" w:sz="0" w:space="0" w:color="auto"/>
                        <w:right w:val="none" w:sz="0" w:space="0" w:color="auto"/>
                      </w:divBdr>
                    </w:div>
                    <w:div w:id="1461799576">
                      <w:marLeft w:val="0"/>
                      <w:marRight w:val="0"/>
                      <w:marTop w:val="0"/>
                      <w:marBottom w:val="0"/>
                      <w:divBdr>
                        <w:top w:val="none" w:sz="0" w:space="0" w:color="auto"/>
                        <w:left w:val="none" w:sz="0" w:space="0" w:color="auto"/>
                        <w:bottom w:val="none" w:sz="0" w:space="0" w:color="auto"/>
                        <w:right w:val="none" w:sz="0" w:space="0" w:color="auto"/>
                      </w:divBdr>
                    </w:div>
                    <w:div w:id="899898400">
                      <w:marLeft w:val="0"/>
                      <w:marRight w:val="0"/>
                      <w:marTop w:val="0"/>
                      <w:marBottom w:val="0"/>
                      <w:divBdr>
                        <w:top w:val="none" w:sz="0" w:space="0" w:color="auto"/>
                        <w:left w:val="none" w:sz="0" w:space="0" w:color="auto"/>
                        <w:bottom w:val="none" w:sz="0" w:space="0" w:color="auto"/>
                        <w:right w:val="none" w:sz="0" w:space="0" w:color="auto"/>
                      </w:divBdr>
                    </w:div>
                    <w:div w:id="1285886890">
                      <w:marLeft w:val="0"/>
                      <w:marRight w:val="0"/>
                      <w:marTop w:val="0"/>
                      <w:marBottom w:val="0"/>
                      <w:divBdr>
                        <w:top w:val="none" w:sz="0" w:space="0" w:color="auto"/>
                        <w:left w:val="none" w:sz="0" w:space="0" w:color="auto"/>
                        <w:bottom w:val="none" w:sz="0" w:space="0" w:color="auto"/>
                        <w:right w:val="none" w:sz="0" w:space="0" w:color="auto"/>
                      </w:divBdr>
                    </w:div>
                    <w:div w:id="1587878962">
                      <w:marLeft w:val="0"/>
                      <w:marRight w:val="0"/>
                      <w:marTop w:val="0"/>
                      <w:marBottom w:val="0"/>
                      <w:divBdr>
                        <w:top w:val="none" w:sz="0" w:space="0" w:color="auto"/>
                        <w:left w:val="none" w:sz="0" w:space="0" w:color="auto"/>
                        <w:bottom w:val="none" w:sz="0" w:space="0" w:color="auto"/>
                        <w:right w:val="none" w:sz="0" w:space="0" w:color="auto"/>
                      </w:divBdr>
                    </w:div>
                    <w:div w:id="775104499">
                      <w:marLeft w:val="0"/>
                      <w:marRight w:val="0"/>
                      <w:marTop w:val="0"/>
                      <w:marBottom w:val="0"/>
                      <w:divBdr>
                        <w:top w:val="none" w:sz="0" w:space="0" w:color="auto"/>
                        <w:left w:val="none" w:sz="0" w:space="0" w:color="auto"/>
                        <w:bottom w:val="none" w:sz="0" w:space="0" w:color="auto"/>
                        <w:right w:val="none" w:sz="0" w:space="0" w:color="auto"/>
                      </w:divBdr>
                    </w:div>
                    <w:div w:id="592667473">
                      <w:marLeft w:val="0"/>
                      <w:marRight w:val="0"/>
                      <w:marTop w:val="0"/>
                      <w:marBottom w:val="0"/>
                      <w:divBdr>
                        <w:top w:val="none" w:sz="0" w:space="0" w:color="auto"/>
                        <w:left w:val="none" w:sz="0" w:space="0" w:color="auto"/>
                        <w:bottom w:val="none" w:sz="0" w:space="0" w:color="auto"/>
                        <w:right w:val="none" w:sz="0" w:space="0" w:color="auto"/>
                      </w:divBdr>
                    </w:div>
                    <w:div w:id="1194147444">
                      <w:marLeft w:val="0"/>
                      <w:marRight w:val="0"/>
                      <w:marTop w:val="0"/>
                      <w:marBottom w:val="0"/>
                      <w:divBdr>
                        <w:top w:val="none" w:sz="0" w:space="0" w:color="auto"/>
                        <w:left w:val="none" w:sz="0" w:space="0" w:color="auto"/>
                        <w:bottom w:val="none" w:sz="0" w:space="0" w:color="auto"/>
                        <w:right w:val="none" w:sz="0" w:space="0" w:color="auto"/>
                      </w:divBdr>
                    </w:div>
                    <w:div w:id="185991829">
                      <w:marLeft w:val="0"/>
                      <w:marRight w:val="0"/>
                      <w:marTop w:val="0"/>
                      <w:marBottom w:val="0"/>
                      <w:divBdr>
                        <w:top w:val="none" w:sz="0" w:space="0" w:color="auto"/>
                        <w:left w:val="none" w:sz="0" w:space="0" w:color="auto"/>
                        <w:bottom w:val="none" w:sz="0" w:space="0" w:color="auto"/>
                        <w:right w:val="none" w:sz="0" w:space="0" w:color="auto"/>
                      </w:divBdr>
                    </w:div>
                    <w:div w:id="106779396">
                      <w:marLeft w:val="0"/>
                      <w:marRight w:val="0"/>
                      <w:marTop w:val="0"/>
                      <w:marBottom w:val="0"/>
                      <w:divBdr>
                        <w:top w:val="none" w:sz="0" w:space="0" w:color="auto"/>
                        <w:left w:val="none" w:sz="0" w:space="0" w:color="auto"/>
                        <w:bottom w:val="none" w:sz="0" w:space="0" w:color="auto"/>
                        <w:right w:val="none" w:sz="0" w:space="0" w:color="auto"/>
                      </w:divBdr>
                    </w:div>
                    <w:div w:id="1523089112">
                      <w:marLeft w:val="0"/>
                      <w:marRight w:val="0"/>
                      <w:marTop w:val="0"/>
                      <w:marBottom w:val="0"/>
                      <w:divBdr>
                        <w:top w:val="none" w:sz="0" w:space="0" w:color="auto"/>
                        <w:left w:val="none" w:sz="0" w:space="0" w:color="auto"/>
                        <w:bottom w:val="none" w:sz="0" w:space="0" w:color="auto"/>
                        <w:right w:val="none" w:sz="0" w:space="0" w:color="auto"/>
                      </w:divBdr>
                    </w:div>
                    <w:div w:id="1140881017">
                      <w:marLeft w:val="0"/>
                      <w:marRight w:val="0"/>
                      <w:marTop w:val="0"/>
                      <w:marBottom w:val="0"/>
                      <w:divBdr>
                        <w:top w:val="none" w:sz="0" w:space="0" w:color="auto"/>
                        <w:left w:val="none" w:sz="0" w:space="0" w:color="auto"/>
                        <w:bottom w:val="none" w:sz="0" w:space="0" w:color="auto"/>
                        <w:right w:val="none" w:sz="0" w:space="0" w:color="auto"/>
                      </w:divBdr>
                    </w:div>
                    <w:div w:id="773356879">
                      <w:marLeft w:val="0"/>
                      <w:marRight w:val="0"/>
                      <w:marTop w:val="0"/>
                      <w:marBottom w:val="0"/>
                      <w:divBdr>
                        <w:top w:val="none" w:sz="0" w:space="0" w:color="auto"/>
                        <w:left w:val="none" w:sz="0" w:space="0" w:color="auto"/>
                        <w:bottom w:val="none" w:sz="0" w:space="0" w:color="auto"/>
                        <w:right w:val="none" w:sz="0" w:space="0" w:color="auto"/>
                      </w:divBdr>
                    </w:div>
                    <w:div w:id="1938363093">
                      <w:marLeft w:val="0"/>
                      <w:marRight w:val="0"/>
                      <w:marTop w:val="0"/>
                      <w:marBottom w:val="0"/>
                      <w:divBdr>
                        <w:top w:val="none" w:sz="0" w:space="0" w:color="auto"/>
                        <w:left w:val="none" w:sz="0" w:space="0" w:color="auto"/>
                        <w:bottom w:val="none" w:sz="0" w:space="0" w:color="auto"/>
                        <w:right w:val="none" w:sz="0" w:space="0" w:color="auto"/>
                      </w:divBdr>
                    </w:div>
                    <w:div w:id="245387357">
                      <w:marLeft w:val="0"/>
                      <w:marRight w:val="0"/>
                      <w:marTop w:val="0"/>
                      <w:marBottom w:val="0"/>
                      <w:divBdr>
                        <w:top w:val="none" w:sz="0" w:space="0" w:color="auto"/>
                        <w:left w:val="none" w:sz="0" w:space="0" w:color="auto"/>
                        <w:bottom w:val="none" w:sz="0" w:space="0" w:color="auto"/>
                        <w:right w:val="none" w:sz="0" w:space="0" w:color="auto"/>
                      </w:divBdr>
                    </w:div>
                    <w:div w:id="675158539">
                      <w:marLeft w:val="0"/>
                      <w:marRight w:val="0"/>
                      <w:marTop w:val="0"/>
                      <w:marBottom w:val="0"/>
                      <w:divBdr>
                        <w:top w:val="none" w:sz="0" w:space="0" w:color="auto"/>
                        <w:left w:val="none" w:sz="0" w:space="0" w:color="auto"/>
                        <w:bottom w:val="none" w:sz="0" w:space="0" w:color="auto"/>
                        <w:right w:val="none" w:sz="0" w:space="0" w:color="auto"/>
                      </w:divBdr>
                    </w:div>
                    <w:div w:id="693114823">
                      <w:marLeft w:val="0"/>
                      <w:marRight w:val="0"/>
                      <w:marTop w:val="0"/>
                      <w:marBottom w:val="0"/>
                      <w:divBdr>
                        <w:top w:val="none" w:sz="0" w:space="0" w:color="auto"/>
                        <w:left w:val="none" w:sz="0" w:space="0" w:color="auto"/>
                        <w:bottom w:val="none" w:sz="0" w:space="0" w:color="auto"/>
                        <w:right w:val="none" w:sz="0" w:space="0" w:color="auto"/>
                      </w:divBdr>
                    </w:div>
                    <w:div w:id="1273899080">
                      <w:marLeft w:val="0"/>
                      <w:marRight w:val="0"/>
                      <w:marTop w:val="0"/>
                      <w:marBottom w:val="0"/>
                      <w:divBdr>
                        <w:top w:val="none" w:sz="0" w:space="0" w:color="auto"/>
                        <w:left w:val="none" w:sz="0" w:space="0" w:color="auto"/>
                        <w:bottom w:val="none" w:sz="0" w:space="0" w:color="auto"/>
                        <w:right w:val="none" w:sz="0" w:space="0" w:color="auto"/>
                      </w:divBdr>
                    </w:div>
                    <w:div w:id="1696954996">
                      <w:marLeft w:val="0"/>
                      <w:marRight w:val="0"/>
                      <w:marTop w:val="0"/>
                      <w:marBottom w:val="0"/>
                      <w:divBdr>
                        <w:top w:val="none" w:sz="0" w:space="0" w:color="auto"/>
                        <w:left w:val="none" w:sz="0" w:space="0" w:color="auto"/>
                        <w:bottom w:val="none" w:sz="0" w:space="0" w:color="auto"/>
                        <w:right w:val="none" w:sz="0" w:space="0" w:color="auto"/>
                      </w:divBdr>
                    </w:div>
                    <w:div w:id="1646592701">
                      <w:marLeft w:val="0"/>
                      <w:marRight w:val="0"/>
                      <w:marTop w:val="0"/>
                      <w:marBottom w:val="0"/>
                      <w:divBdr>
                        <w:top w:val="none" w:sz="0" w:space="0" w:color="auto"/>
                        <w:left w:val="none" w:sz="0" w:space="0" w:color="auto"/>
                        <w:bottom w:val="none" w:sz="0" w:space="0" w:color="auto"/>
                        <w:right w:val="none" w:sz="0" w:space="0" w:color="auto"/>
                      </w:divBdr>
                    </w:div>
                    <w:div w:id="571893227">
                      <w:marLeft w:val="0"/>
                      <w:marRight w:val="0"/>
                      <w:marTop w:val="0"/>
                      <w:marBottom w:val="0"/>
                      <w:divBdr>
                        <w:top w:val="none" w:sz="0" w:space="0" w:color="auto"/>
                        <w:left w:val="none" w:sz="0" w:space="0" w:color="auto"/>
                        <w:bottom w:val="none" w:sz="0" w:space="0" w:color="auto"/>
                        <w:right w:val="none" w:sz="0" w:space="0" w:color="auto"/>
                      </w:divBdr>
                    </w:div>
                    <w:div w:id="226039500">
                      <w:marLeft w:val="0"/>
                      <w:marRight w:val="0"/>
                      <w:marTop w:val="0"/>
                      <w:marBottom w:val="0"/>
                      <w:divBdr>
                        <w:top w:val="none" w:sz="0" w:space="0" w:color="auto"/>
                        <w:left w:val="none" w:sz="0" w:space="0" w:color="auto"/>
                        <w:bottom w:val="none" w:sz="0" w:space="0" w:color="auto"/>
                        <w:right w:val="none" w:sz="0" w:space="0" w:color="auto"/>
                      </w:divBdr>
                    </w:div>
                    <w:div w:id="339085939">
                      <w:marLeft w:val="0"/>
                      <w:marRight w:val="0"/>
                      <w:marTop w:val="0"/>
                      <w:marBottom w:val="0"/>
                      <w:divBdr>
                        <w:top w:val="none" w:sz="0" w:space="0" w:color="auto"/>
                        <w:left w:val="none" w:sz="0" w:space="0" w:color="auto"/>
                        <w:bottom w:val="none" w:sz="0" w:space="0" w:color="auto"/>
                        <w:right w:val="none" w:sz="0" w:space="0" w:color="auto"/>
                      </w:divBdr>
                    </w:div>
                    <w:div w:id="1991909683">
                      <w:marLeft w:val="0"/>
                      <w:marRight w:val="0"/>
                      <w:marTop w:val="0"/>
                      <w:marBottom w:val="0"/>
                      <w:divBdr>
                        <w:top w:val="none" w:sz="0" w:space="0" w:color="auto"/>
                        <w:left w:val="none" w:sz="0" w:space="0" w:color="auto"/>
                        <w:bottom w:val="none" w:sz="0" w:space="0" w:color="auto"/>
                        <w:right w:val="none" w:sz="0" w:space="0" w:color="auto"/>
                      </w:divBdr>
                    </w:div>
                    <w:div w:id="812329142">
                      <w:marLeft w:val="0"/>
                      <w:marRight w:val="0"/>
                      <w:marTop w:val="0"/>
                      <w:marBottom w:val="0"/>
                      <w:divBdr>
                        <w:top w:val="none" w:sz="0" w:space="0" w:color="auto"/>
                        <w:left w:val="none" w:sz="0" w:space="0" w:color="auto"/>
                        <w:bottom w:val="none" w:sz="0" w:space="0" w:color="auto"/>
                        <w:right w:val="none" w:sz="0" w:space="0" w:color="auto"/>
                      </w:divBdr>
                    </w:div>
                    <w:div w:id="1893692705">
                      <w:marLeft w:val="0"/>
                      <w:marRight w:val="0"/>
                      <w:marTop w:val="0"/>
                      <w:marBottom w:val="0"/>
                      <w:divBdr>
                        <w:top w:val="none" w:sz="0" w:space="0" w:color="auto"/>
                        <w:left w:val="none" w:sz="0" w:space="0" w:color="auto"/>
                        <w:bottom w:val="none" w:sz="0" w:space="0" w:color="auto"/>
                        <w:right w:val="none" w:sz="0" w:space="0" w:color="auto"/>
                      </w:divBdr>
                    </w:div>
                    <w:div w:id="468938224">
                      <w:marLeft w:val="0"/>
                      <w:marRight w:val="0"/>
                      <w:marTop w:val="0"/>
                      <w:marBottom w:val="0"/>
                      <w:divBdr>
                        <w:top w:val="none" w:sz="0" w:space="0" w:color="auto"/>
                        <w:left w:val="none" w:sz="0" w:space="0" w:color="auto"/>
                        <w:bottom w:val="none" w:sz="0" w:space="0" w:color="auto"/>
                        <w:right w:val="none" w:sz="0" w:space="0" w:color="auto"/>
                      </w:divBdr>
                    </w:div>
                    <w:div w:id="848718828">
                      <w:marLeft w:val="0"/>
                      <w:marRight w:val="0"/>
                      <w:marTop w:val="0"/>
                      <w:marBottom w:val="0"/>
                      <w:divBdr>
                        <w:top w:val="none" w:sz="0" w:space="0" w:color="auto"/>
                        <w:left w:val="none" w:sz="0" w:space="0" w:color="auto"/>
                        <w:bottom w:val="none" w:sz="0" w:space="0" w:color="auto"/>
                        <w:right w:val="none" w:sz="0" w:space="0" w:color="auto"/>
                      </w:divBdr>
                    </w:div>
                    <w:div w:id="1565797788">
                      <w:marLeft w:val="0"/>
                      <w:marRight w:val="0"/>
                      <w:marTop w:val="0"/>
                      <w:marBottom w:val="0"/>
                      <w:divBdr>
                        <w:top w:val="none" w:sz="0" w:space="0" w:color="auto"/>
                        <w:left w:val="none" w:sz="0" w:space="0" w:color="auto"/>
                        <w:bottom w:val="none" w:sz="0" w:space="0" w:color="auto"/>
                        <w:right w:val="none" w:sz="0" w:space="0" w:color="auto"/>
                      </w:divBdr>
                    </w:div>
                    <w:div w:id="1263490408">
                      <w:marLeft w:val="0"/>
                      <w:marRight w:val="0"/>
                      <w:marTop w:val="0"/>
                      <w:marBottom w:val="0"/>
                      <w:divBdr>
                        <w:top w:val="none" w:sz="0" w:space="0" w:color="auto"/>
                        <w:left w:val="none" w:sz="0" w:space="0" w:color="auto"/>
                        <w:bottom w:val="none" w:sz="0" w:space="0" w:color="auto"/>
                        <w:right w:val="none" w:sz="0" w:space="0" w:color="auto"/>
                      </w:divBdr>
                    </w:div>
                    <w:div w:id="130174624">
                      <w:marLeft w:val="0"/>
                      <w:marRight w:val="0"/>
                      <w:marTop w:val="0"/>
                      <w:marBottom w:val="0"/>
                      <w:divBdr>
                        <w:top w:val="none" w:sz="0" w:space="0" w:color="auto"/>
                        <w:left w:val="none" w:sz="0" w:space="0" w:color="auto"/>
                        <w:bottom w:val="none" w:sz="0" w:space="0" w:color="auto"/>
                        <w:right w:val="none" w:sz="0" w:space="0" w:color="auto"/>
                      </w:divBdr>
                    </w:div>
                    <w:div w:id="1692293069">
                      <w:marLeft w:val="0"/>
                      <w:marRight w:val="0"/>
                      <w:marTop w:val="0"/>
                      <w:marBottom w:val="0"/>
                      <w:divBdr>
                        <w:top w:val="none" w:sz="0" w:space="0" w:color="auto"/>
                        <w:left w:val="none" w:sz="0" w:space="0" w:color="auto"/>
                        <w:bottom w:val="none" w:sz="0" w:space="0" w:color="auto"/>
                        <w:right w:val="none" w:sz="0" w:space="0" w:color="auto"/>
                      </w:divBdr>
                    </w:div>
                    <w:div w:id="1916013400">
                      <w:marLeft w:val="0"/>
                      <w:marRight w:val="0"/>
                      <w:marTop w:val="0"/>
                      <w:marBottom w:val="0"/>
                      <w:divBdr>
                        <w:top w:val="none" w:sz="0" w:space="0" w:color="auto"/>
                        <w:left w:val="none" w:sz="0" w:space="0" w:color="auto"/>
                        <w:bottom w:val="none" w:sz="0" w:space="0" w:color="auto"/>
                        <w:right w:val="none" w:sz="0" w:space="0" w:color="auto"/>
                      </w:divBdr>
                    </w:div>
                    <w:div w:id="873540958">
                      <w:marLeft w:val="0"/>
                      <w:marRight w:val="0"/>
                      <w:marTop w:val="0"/>
                      <w:marBottom w:val="0"/>
                      <w:divBdr>
                        <w:top w:val="none" w:sz="0" w:space="0" w:color="auto"/>
                        <w:left w:val="none" w:sz="0" w:space="0" w:color="auto"/>
                        <w:bottom w:val="none" w:sz="0" w:space="0" w:color="auto"/>
                        <w:right w:val="none" w:sz="0" w:space="0" w:color="auto"/>
                      </w:divBdr>
                    </w:div>
                    <w:div w:id="280844870">
                      <w:marLeft w:val="0"/>
                      <w:marRight w:val="0"/>
                      <w:marTop w:val="0"/>
                      <w:marBottom w:val="0"/>
                      <w:divBdr>
                        <w:top w:val="none" w:sz="0" w:space="0" w:color="auto"/>
                        <w:left w:val="none" w:sz="0" w:space="0" w:color="auto"/>
                        <w:bottom w:val="none" w:sz="0" w:space="0" w:color="auto"/>
                        <w:right w:val="none" w:sz="0" w:space="0" w:color="auto"/>
                      </w:divBdr>
                    </w:div>
                    <w:div w:id="1096171172">
                      <w:marLeft w:val="0"/>
                      <w:marRight w:val="0"/>
                      <w:marTop w:val="0"/>
                      <w:marBottom w:val="0"/>
                      <w:divBdr>
                        <w:top w:val="none" w:sz="0" w:space="0" w:color="auto"/>
                        <w:left w:val="none" w:sz="0" w:space="0" w:color="auto"/>
                        <w:bottom w:val="none" w:sz="0" w:space="0" w:color="auto"/>
                        <w:right w:val="none" w:sz="0" w:space="0" w:color="auto"/>
                      </w:divBdr>
                    </w:div>
                    <w:div w:id="932860706">
                      <w:marLeft w:val="0"/>
                      <w:marRight w:val="0"/>
                      <w:marTop w:val="0"/>
                      <w:marBottom w:val="0"/>
                      <w:divBdr>
                        <w:top w:val="none" w:sz="0" w:space="0" w:color="auto"/>
                        <w:left w:val="none" w:sz="0" w:space="0" w:color="auto"/>
                        <w:bottom w:val="none" w:sz="0" w:space="0" w:color="auto"/>
                        <w:right w:val="none" w:sz="0" w:space="0" w:color="auto"/>
                      </w:divBdr>
                    </w:div>
                    <w:div w:id="1857497188">
                      <w:marLeft w:val="0"/>
                      <w:marRight w:val="0"/>
                      <w:marTop w:val="0"/>
                      <w:marBottom w:val="0"/>
                      <w:divBdr>
                        <w:top w:val="none" w:sz="0" w:space="0" w:color="auto"/>
                        <w:left w:val="none" w:sz="0" w:space="0" w:color="auto"/>
                        <w:bottom w:val="none" w:sz="0" w:space="0" w:color="auto"/>
                        <w:right w:val="none" w:sz="0" w:space="0" w:color="auto"/>
                      </w:divBdr>
                    </w:div>
                    <w:div w:id="210460005">
                      <w:marLeft w:val="0"/>
                      <w:marRight w:val="0"/>
                      <w:marTop w:val="0"/>
                      <w:marBottom w:val="0"/>
                      <w:divBdr>
                        <w:top w:val="none" w:sz="0" w:space="0" w:color="auto"/>
                        <w:left w:val="none" w:sz="0" w:space="0" w:color="auto"/>
                        <w:bottom w:val="none" w:sz="0" w:space="0" w:color="auto"/>
                        <w:right w:val="none" w:sz="0" w:space="0" w:color="auto"/>
                      </w:divBdr>
                    </w:div>
                    <w:div w:id="151260954">
                      <w:marLeft w:val="0"/>
                      <w:marRight w:val="0"/>
                      <w:marTop w:val="0"/>
                      <w:marBottom w:val="0"/>
                      <w:divBdr>
                        <w:top w:val="none" w:sz="0" w:space="0" w:color="auto"/>
                        <w:left w:val="none" w:sz="0" w:space="0" w:color="auto"/>
                        <w:bottom w:val="none" w:sz="0" w:space="0" w:color="auto"/>
                        <w:right w:val="none" w:sz="0" w:space="0" w:color="auto"/>
                      </w:divBdr>
                    </w:div>
                    <w:div w:id="1527021410">
                      <w:marLeft w:val="0"/>
                      <w:marRight w:val="0"/>
                      <w:marTop w:val="0"/>
                      <w:marBottom w:val="0"/>
                      <w:divBdr>
                        <w:top w:val="none" w:sz="0" w:space="0" w:color="auto"/>
                        <w:left w:val="none" w:sz="0" w:space="0" w:color="auto"/>
                        <w:bottom w:val="none" w:sz="0" w:space="0" w:color="auto"/>
                        <w:right w:val="none" w:sz="0" w:space="0" w:color="auto"/>
                      </w:divBdr>
                    </w:div>
                    <w:div w:id="162934165">
                      <w:marLeft w:val="0"/>
                      <w:marRight w:val="0"/>
                      <w:marTop w:val="0"/>
                      <w:marBottom w:val="0"/>
                      <w:divBdr>
                        <w:top w:val="none" w:sz="0" w:space="0" w:color="auto"/>
                        <w:left w:val="none" w:sz="0" w:space="0" w:color="auto"/>
                        <w:bottom w:val="none" w:sz="0" w:space="0" w:color="auto"/>
                        <w:right w:val="none" w:sz="0" w:space="0" w:color="auto"/>
                      </w:divBdr>
                    </w:div>
                    <w:div w:id="1342976928">
                      <w:marLeft w:val="0"/>
                      <w:marRight w:val="0"/>
                      <w:marTop w:val="0"/>
                      <w:marBottom w:val="0"/>
                      <w:divBdr>
                        <w:top w:val="none" w:sz="0" w:space="0" w:color="auto"/>
                        <w:left w:val="none" w:sz="0" w:space="0" w:color="auto"/>
                        <w:bottom w:val="none" w:sz="0" w:space="0" w:color="auto"/>
                        <w:right w:val="none" w:sz="0" w:space="0" w:color="auto"/>
                      </w:divBdr>
                    </w:div>
                    <w:div w:id="230821520">
                      <w:marLeft w:val="0"/>
                      <w:marRight w:val="0"/>
                      <w:marTop w:val="0"/>
                      <w:marBottom w:val="0"/>
                      <w:divBdr>
                        <w:top w:val="none" w:sz="0" w:space="0" w:color="auto"/>
                        <w:left w:val="none" w:sz="0" w:space="0" w:color="auto"/>
                        <w:bottom w:val="none" w:sz="0" w:space="0" w:color="auto"/>
                        <w:right w:val="none" w:sz="0" w:space="0" w:color="auto"/>
                      </w:divBdr>
                    </w:div>
                    <w:div w:id="1218593548">
                      <w:marLeft w:val="0"/>
                      <w:marRight w:val="0"/>
                      <w:marTop w:val="0"/>
                      <w:marBottom w:val="0"/>
                      <w:divBdr>
                        <w:top w:val="none" w:sz="0" w:space="0" w:color="auto"/>
                        <w:left w:val="none" w:sz="0" w:space="0" w:color="auto"/>
                        <w:bottom w:val="none" w:sz="0" w:space="0" w:color="auto"/>
                        <w:right w:val="none" w:sz="0" w:space="0" w:color="auto"/>
                      </w:divBdr>
                    </w:div>
                    <w:div w:id="891846344">
                      <w:marLeft w:val="0"/>
                      <w:marRight w:val="0"/>
                      <w:marTop w:val="0"/>
                      <w:marBottom w:val="0"/>
                      <w:divBdr>
                        <w:top w:val="none" w:sz="0" w:space="0" w:color="auto"/>
                        <w:left w:val="none" w:sz="0" w:space="0" w:color="auto"/>
                        <w:bottom w:val="none" w:sz="0" w:space="0" w:color="auto"/>
                        <w:right w:val="none" w:sz="0" w:space="0" w:color="auto"/>
                      </w:divBdr>
                    </w:div>
                    <w:div w:id="1499924690">
                      <w:marLeft w:val="0"/>
                      <w:marRight w:val="0"/>
                      <w:marTop w:val="0"/>
                      <w:marBottom w:val="0"/>
                      <w:divBdr>
                        <w:top w:val="none" w:sz="0" w:space="0" w:color="auto"/>
                        <w:left w:val="none" w:sz="0" w:space="0" w:color="auto"/>
                        <w:bottom w:val="none" w:sz="0" w:space="0" w:color="auto"/>
                        <w:right w:val="none" w:sz="0" w:space="0" w:color="auto"/>
                      </w:divBdr>
                    </w:div>
                    <w:div w:id="1589851109">
                      <w:marLeft w:val="0"/>
                      <w:marRight w:val="0"/>
                      <w:marTop w:val="0"/>
                      <w:marBottom w:val="0"/>
                      <w:divBdr>
                        <w:top w:val="none" w:sz="0" w:space="0" w:color="auto"/>
                        <w:left w:val="none" w:sz="0" w:space="0" w:color="auto"/>
                        <w:bottom w:val="none" w:sz="0" w:space="0" w:color="auto"/>
                        <w:right w:val="none" w:sz="0" w:space="0" w:color="auto"/>
                      </w:divBdr>
                    </w:div>
                    <w:div w:id="1939824066">
                      <w:marLeft w:val="0"/>
                      <w:marRight w:val="0"/>
                      <w:marTop w:val="0"/>
                      <w:marBottom w:val="0"/>
                      <w:divBdr>
                        <w:top w:val="none" w:sz="0" w:space="0" w:color="auto"/>
                        <w:left w:val="none" w:sz="0" w:space="0" w:color="auto"/>
                        <w:bottom w:val="none" w:sz="0" w:space="0" w:color="auto"/>
                        <w:right w:val="none" w:sz="0" w:space="0" w:color="auto"/>
                      </w:divBdr>
                    </w:div>
                    <w:div w:id="1839926549">
                      <w:marLeft w:val="0"/>
                      <w:marRight w:val="0"/>
                      <w:marTop w:val="0"/>
                      <w:marBottom w:val="0"/>
                      <w:divBdr>
                        <w:top w:val="none" w:sz="0" w:space="0" w:color="auto"/>
                        <w:left w:val="none" w:sz="0" w:space="0" w:color="auto"/>
                        <w:bottom w:val="none" w:sz="0" w:space="0" w:color="auto"/>
                        <w:right w:val="none" w:sz="0" w:space="0" w:color="auto"/>
                      </w:divBdr>
                    </w:div>
                    <w:div w:id="1790313769">
                      <w:marLeft w:val="0"/>
                      <w:marRight w:val="0"/>
                      <w:marTop w:val="0"/>
                      <w:marBottom w:val="0"/>
                      <w:divBdr>
                        <w:top w:val="none" w:sz="0" w:space="0" w:color="auto"/>
                        <w:left w:val="none" w:sz="0" w:space="0" w:color="auto"/>
                        <w:bottom w:val="none" w:sz="0" w:space="0" w:color="auto"/>
                        <w:right w:val="none" w:sz="0" w:space="0" w:color="auto"/>
                      </w:divBdr>
                    </w:div>
                    <w:div w:id="25301703">
                      <w:marLeft w:val="0"/>
                      <w:marRight w:val="0"/>
                      <w:marTop w:val="0"/>
                      <w:marBottom w:val="0"/>
                      <w:divBdr>
                        <w:top w:val="none" w:sz="0" w:space="0" w:color="auto"/>
                        <w:left w:val="none" w:sz="0" w:space="0" w:color="auto"/>
                        <w:bottom w:val="none" w:sz="0" w:space="0" w:color="auto"/>
                        <w:right w:val="none" w:sz="0" w:space="0" w:color="auto"/>
                      </w:divBdr>
                    </w:div>
                    <w:div w:id="1731348686">
                      <w:marLeft w:val="0"/>
                      <w:marRight w:val="0"/>
                      <w:marTop w:val="0"/>
                      <w:marBottom w:val="0"/>
                      <w:divBdr>
                        <w:top w:val="none" w:sz="0" w:space="0" w:color="auto"/>
                        <w:left w:val="none" w:sz="0" w:space="0" w:color="auto"/>
                        <w:bottom w:val="none" w:sz="0" w:space="0" w:color="auto"/>
                        <w:right w:val="none" w:sz="0" w:space="0" w:color="auto"/>
                      </w:divBdr>
                    </w:div>
                    <w:div w:id="463280778">
                      <w:marLeft w:val="0"/>
                      <w:marRight w:val="0"/>
                      <w:marTop w:val="0"/>
                      <w:marBottom w:val="0"/>
                      <w:divBdr>
                        <w:top w:val="none" w:sz="0" w:space="0" w:color="auto"/>
                        <w:left w:val="none" w:sz="0" w:space="0" w:color="auto"/>
                        <w:bottom w:val="none" w:sz="0" w:space="0" w:color="auto"/>
                        <w:right w:val="none" w:sz="0" w:space="0" w:color="auto"/>
                      </w:divBdr>
                    </w:div>
                    <w:div w:id="1038817109">
                      <w:marLeft w:val="0"/>
                      <w:marRight w:val="0"/>
                      <w:marTop w:val="0"/>
                      <w:marBottom w:val="0"/>
                      <w:divBdr>
                        <w:top w:val="none" w:sz="0" w:space="0" w:color="auto"/>
                        <w:left w:val="none" w:sz="0" w:space="0" w:color="auto"/>
                        <w:bottom w:val="none" w:sz="0" w:space="0" w:color="auto"/>
                        <w:right w:val="none" w:sz="0" w:space="0" w:color="auto"/>
                      </w:divBdr>
                    </w:div>
                    <w:div w:id="394593623">
                      <w:marLeft w:val="0"/>
                      <w:marRight w:val="0"/>
                      <w:marTop w:val="0"/>
                      <w:marBottom w:val="0"/>
                      <w:divBdr>
                        <w:top w:val="none" w:sz="0" w:space="0" w:color="auto"/>
                        <w:left w:val="none" w:sz="0" w:space="0" w:color="auto"/>
                        <w:bottom w:val="none" w:sz="0" w:space="0" w:color="auto"/>
                        <w:right w:val="none" w:sz="0" w:space="0" w:color="auto"/>
                      </w:divBdr>
                    </w:div>
                    <w:div w:id="1532113906">
                      <w:marLeft w:val="0"/>
                      <w:marRight w:val="0"/>
                      <w:marTop w:val="0"/>
                      <w:marBottom w:val="0"/>
                      <w:divBdr>
                        <w:top w:val="none" w:sz="0" w:space="0" w:color="auto"/>
                        <w:left w:val="none" w:sz="0" w:space="0" w:color="auto"/>
                        <w:bottom w:val="none" w:sz="0" w:space="0" w:color="auto"/>
                        <w:right w:val="none" w:sz="0" w:space="0" w:color="auto"/>
                      </w:divBdr>
                    </w:div>
                    <w:div w:id="1719739751">
                      <w:marLeft w:val="0"/>
                      <w:marRight w:val="0"/>
                      <w:marTop w:val="0"/>
                      <w:marBottom w:val="0"/>
                      <w:divBdr>
                        <w:top w:val="none" w:sz="0" w:space="0" w:color="auto"/>
                        <w:left w:val="none" w:sz="0" w:space="0" w:color="auto"/>
                        <w:bottom w:val="none" w:sz="0" w:space="0" w:color="auto"/>
                        <w:right w:val="none" w:sz="0" w:space="0" w:color="auto"/>
                      </w:divBdr>
                    </w:div>
                    <w:div w:id="2086829168">
                      <w:marLeft w:val="0"/>
                      <w:marRight w:val="0"/>
                      <w:marTop w:val="0"/>
                      <w:marBottom w:val="0"/>
                      <w:divBdr>
                        <w:top w:val="none" w:sz="0" w:space="0" w:color="auto"/>
                        <w:left w:val="none" w:sz="0" w:space="0" w:color="auto"/>
                        <w:bottom w:val="none" w:sz="0" w:space="0" w:color="auto"/>
                        <w:right w:val="none" w:sz="0" w:space="0" w:color="auto"/>
                      </w:divBdr>
                    </w:div>
                    <w:div w:id="1974359878">
                      <w:marLeft w:val="0"/>
                      <w:marRight w:val="0"/>
                      <w:marTop w:val="0"/>
                      <w:marBottom w:val="0"/>
                      <w:divBdr>
                        <w:top w:val="none" w:sz="0" w:space="0" w:color="auto"/>
                        <w:left w:val="none" w:sz="0" w:space="0" w:color="auto"/>
                        <w:bottom w:val="none" w:sz="0" w:space="0" w:color="auto"/>
                        <w:right w:val="none" w:sz="0" w:space="0" w:color="auto"/>
                      </w:divBdr>
                    </w:div>
                    <w:div w:id="1072237701">
                      <w:marLeft w:val="0"/>
                      <w:marRight w:val="0"/>
                      <w:marTop w:val="0"/>
                      <w:marBottom w:val="0"/>
                      <w:divBdr>
                        <w:top w:val="none" w:sz="0" w:space="0" w:color="auto"/>
                        <w:left w:val="none" w:sz="0" w:space="0" w:color="auto"/>
                        <w:bottom w:val="none" w:sz="0" w:space="0" w:color="auto"/>
                        <w:right w:val="none" w:sz="0" w:space="0" w:color="auto"/>
                      </w:divBdr>
                    </w:div>
                    <w:div w:id="1465081952">
                      <w:marLeft w:val="0"/>
                      <w:marRight w:val="0"/>
                      <w:marTop w:val="0"/>
                      <w:marBottom w:val="0"/>
                      <w:divBdr>
                        <w:top w:val="none" w:sz="0" w:space="0" w:color="auto"/>
                        <w:left w:val="none" w:sz="0" w:space="0" w:color="auto"/>
                        <w:bottom w:val="none" w:sz="0" w:space="0" w:color="auto"/>
                        <w:right w:val="none" w:sz="0" w:space="0" w:color="auto"/>
                      </w:divBdr>
                    </w:div>
                    <w:div w:id="1864590348">
                      <w:marLeft w:val="0"/>
                      <w:marRight w:val="0"/>
                      <w:marTop w:val="0"/>
                      <w:marBottom w:val="0"/>
                      <w:divBdr>
                        <w:top w:val="none" w:sz="0" w:space="0" w:color="auto"/>
                        <w:left w:val="none" w:sz="0" w:space="0" w:color="auto"/>
                        <w:bottom w:val="none" w:sz="0" w:space="0" w:color="auto"/>
                        <w:right w:val="none" w:sz="0" w:space="0" w:color="auto"/>
                      </w:divBdr>
                    </w:div>
                    <w:div w:id="1408767548">
                      <w:marLeft w:val="0"/>
                      <w:marRight w:val="0"/>
                      <w:marTop w:val="0"/>
                      <w:marBottom w:val="0"/>
                      <w:divBdr>
                        <w:top w:val="none" w:sz="0" w:space="0" w:color="auto"/>
                        <w:left w:val="none" w:sz="0" w:space="0" w:color="auto"/>
                        <w:bottom w:val="none" w:sz="0" w:space="0" w:color="auto"/>
                        <w:right w:val="none" w:sz="0" w:space="0" w:color="auto"/>
                      </w:divBdr>
                    </w:div>
                    <w:div w:id="2136023698">
                      <w:marLeft w:val="0"/>
                      <w:marRight w:val="0"/>
                      <w:marTop w:val="0"/>
                      <w:marBottom w:val="0"/>
                      <w:divBdr>
                        <w:top w:val="none" w:sz="0" w:space="0" w:color="auto"/>
                        <w:left w:val="none" w:sz="0" w:space="0" w:color="auto"/>
                        <w:bottom w:val="none" w:sz="0" w:space="0" w:color="auto"/>
                        <w:right w:val="none" w:sz="0" w:space="0" w:color="auto"/>
                      </w:divBdr>
                    </w:div>
                    <w:div w:id="1334917738">
                      <w:marLeft w:val="0"/>
                      <w:marRight w:val="0"/>
                      <w:marTop w:val="0"/>
                      <w:marBottom w:val="0"/>
                      <w:divBdr>
                        <w:top w:val="none" w:sz="0" w:space="0" w:color="auto"/>
                        <w:left w:val="none" w:sz="0" w:space="0" w:color="auto"/>
                        <w:bottom w:val="none" w:sz="0" w:space="0" w:color="auto"/>
                        <w:right w:val="none" w:sz="0" w:space="0" w:color="auto"/>
                      </w:divBdr>
                    </w:div>
                    <w:div w:id="447356153">
                      <w:marLeft w:val="0"/>
                      <w:marRight w:val="0"/>
                      <w:marTop w:val="0"/>
                      <w:marBottom w:val="0"/>
                      <w:divBdr>
                        <w:top w:val="none" w:sz="0" w:space="0" w:color="auto"/>
                        <w:left w:val="none" w:sz="0" w:space="0" w:color="auto"/>
                        <w:bottom w:val="none" w:sz="0" w:space="0" w:color="auto"/>
                        <w:right w:val="none" w:sz="0" w:space="0" w:color="auto"/>
                      </w:divBdr>
                    </w:div>
                    <w:div w:id="304968679">
                      <w:marLeft w:val="0"/>
                      <w:marRight w:val="0"/>
                      <w:marTop w:val="0"/>
                      <w:marBottom w:val="0"/>
                      <w:divBdr>
                        <w:top w:val="none" w:sz="0" w:space="0" w:color="auto"/>
                        <w:left w:val="none" w:sz="0" w:space="0" w:color="auto"/>
                        <w:bottom w:val="none" w:sz="0" w:space="0" w:color="auto"/>
                        <w:right w:val="none" w:sz="0" w:space="0" w:color="auto"/>
                      </w:divBdr>
                    </w:div>
                    <w:div w:id="548996329">
                      <w:marLeft w:val="0"/>
                      <w:marRight w:val="0"/>
                      <w:marTop w:val="0"/>
                      <w:marBottom w:val="0"/>
                      <w:divBdr>
                        <w:top w:val="none" w:sz="0" w:space="0" w:color="auto"/>
                        <w:left w:val="none" w:sz="0" w:space="0" w:color="auto"/>
                        <w:bottom w:val="none" w:sz="0" w:space="0" w:color="auto"/>
                        <w:right w:val="none" w:sz="0" w:space="0" w:color="auto"/>
                      </w:divBdr>
                    </w:div>
                    <w:div w:id="1490292396">
                      <w:marLeft w:val="0"/>
                      <w:marRight w:val="0"/>
                      <w:marTop w:val="0"/>
                      <w:marBottom w:val="0"/>
                      <w:divBdr>
                        <w:top w:val="none" w:sz="0" w:space="0" w:color="auto"/>
                        <w:left w:val="none" w:sz="0" w:space="0" w:color="auto"/>
                        <w:bottom w:val="none" w:sz="0" w:space="0" w:color="auto"/>
                        <w:right w:val="none" w:sz="0" w:space="0" w:color="auto"/>
                      </w:divBdr>
                    </w:div>
                    <w:div w:id="1719477590">
                      <w:marLeft w:val="0"/>
                      <w:marRight w:val="0"/>
                      <w:marTop w:val="0"/>
                      <w:marBottom w:val="0"/>
                      <w:divBdr>
                        <w:top w:val="none" w:sz="0" w:space="0" w:color="auto"/>
                        <w:left w:val="none" w:sz="0" w:space="0" w:color="auto"/>
                        <w:bottom w:val="none" w:sz="0" w:space="0" w:color="auto"/>
                        <w:right w:val="none" w:sz="0" w:space="0" w:color="auto"/>
                      </w:divBdr>
                    </w:div>
                    <w:div w:id="1585719094">
                      <w:marLeft w:val="0"/>
                      <w:marRight w:val="0"/>
                      <w:marTop w:val="0"/>
                      <w:marBottom w:val="0"/>
                      <w:divBdr>
                        <w:top w:val="none" w:sz="0" w:space="0" w:color="auto"/>
                        <w:left w:val="none" w:sz="0" w:space="0" w:color="auto"/>
                        <w:bottom w:val="none" w:sz="0" w:space="0" w:color="auto"/>
                        <w:right w:val="none" w:sz="0" w:space="0" w:color="auto"/>
                      </w:divBdr>
                    </w:div>
                    <w:div w:id="1429040913">
                      <w:marLeft w:val="0"/>
                      <w:marRight w:val="0"/>
                      <w:marTop w:val="0"/>
                      <w:marBottom w:val="0"/>
                      <w:divBdr>
                        <w:top w:val="none" w:sz="0" w:space="0" w:color="auto"/>
                        <w:left w:val="none" w:sz="0" w:space="0" w:color="auto"/>
                        <w:bottom w:val="none" w:sz="0" w:space="0" w:color="auto"/>
                        <w:right w:val="none" w:sz="0" w:space="0" w:color="auto"/>
                      </w:divBdr>
                    </w:div>
                    <w:div w:id="342056669">
                      <w:marLeft w:val="0"/>
                      <w:marRight w:val="0"/>
                      <w:marTop w:val="0"/>
                      <w:marBottom w:val="0"/>
                      <w:divBdr>
                        <w:top w:val="none" w:sz="0" w:space="0" w:color="auto"/>
                        <w:left w:val="none" w:sz="0" w:space="0" w:color="auto"/>
                        <w:bottom w:val="none" w:sz="0" w:space="0" w:color="auto"/>
                        <w:right w:val="none" w:sz="0" w:space="0" w:color="auto"/>
                      </w:divBdr>
                    </w:div>
                    <w:div w:id="1994865658">
                      <w:marLeft w:val="0"/>
                      <w:marRight w:val="0"/>
                      <w:marTop w:val="0"/>
                      <w:marBottom w:val="0"/>
                      <w:divBdr>
                        <w:top w:val="none" w:sz="0" w:space="0" w:color="auto"/>
                        <w:left w:val="none" w:sz="0" w:space="0" w:color="auto"/>
                        <w:bottom w:val="none" w:sz="0" w:space="0" w:color="auto"/>
                        <w:right w:val="none" w:sz="0" w:space="0" w:color="auto"/>
                      </w:divBdr>
                    </w:div>
                    <w:div w:id="1932355908">
                      <w:marLeft w:val="0"/>
                      <w:marRight w:val="0"/>
                      <w:marTop w:val="0"/>
                      <w:marBottom w:val="0"/>
                      <w:divBdr>
                        <w:top w:val="none" w:sz="0" w:space="0" w:color="auto"/>
                        <w:left w:val="none" w:sz="0" w:space="0" w:color="auto"/>
                        <w:bottom w:val="none" w:sz="0" w:space="0" w:color="auto"/>
                        <w:right w:val="none" w:sz="0" w:space="0" w:color="auto"/>
                      </w:divBdr>
                    </w:div>
                    <w:div w:id="1842810565">
                      <w:marLeft w:val="0"/>
                      <w:marRight w:val="0"/>
                      <w:marTop w:val="0"/>
                      <w:marBottom w:val="0"/>
                      <w:divBdr>
                        <w:top w:val="none" w:sz="0" w:space="0" w:color="auto"/>
                        <w:left w:val="none" w:sz="0" w:space="0" w:color="auto"/>
                        <w:bottom w:val="none" w:sz="0" w:space="0" w:color="auto"/>
                        <w:right w:val="none" w:sz="0" w:space="0" w:color="auto"/>
                      </w:divBdr>
                    </w:div>
                    <w:div w:id="689839536">
                      <w:marLeft w:val="0"/>
                      <w:marRight w:val="0"/>
                      <w:marTop w:val="0"/>
                      <w:marBottom w:val="0"/>
                      <w:divBdr>
                        <w:top w:val="none" w:sz="0" w:space="0" w:color="auto"/>
                        <w:left w:val="none" w:sz="0" w:space="0" w:color="auto"/>
                        <w:bottom w:val="none" w:sz="0" w:space="0" w:color="auto"/>
                        <w:right w:val="none" w:sz="0" w:space="0" w:color="auto"/>
                      </w:divBdr>
                    </w:div>
                    <w:div w:id="2066174784">
                      <w:marLeft w:val="0"/>
                      <w:marRight w:val="0"/>
                      <w:marTop w:val="0"/>
                      <w:marBottom w:val="0"/>
                      <w:divBdr>
                        <w:top w:val="none" w:sz="0" w:space="0" w:color="auto"/>
                        <w:left w:val="none" w:sz="0" w:space="0" w:color="auto"/>
                        <w:bottom w:val="none" w:sz="0" w:space="0" w:color="auto"/>
                        <w:right w:val="none" w:sz="0" w:space="0" w:color="auto"/>
                      </w:divBdr>
                    </w:div>
                    <w:div w:id="1406994484">
                      <w:marLeft w:val="0"/>
                      <w:marRight w:val="0"/>
                      <w:marTop w:val="0"/>
                      <w:marBottom w:val="0"/>
                      <w:divBdr>
                        <w:top w:val="none" w:sz="0" w:space="0" w:color="auto"/>
                        <w:left w:val="none" w:sz="0" w:space="0" w:color="auto"/>
                        <w:bottom w:val="none" w:sz="0" w:space="0" w:color="auto"/>
                        <w:right w:val="none" w:sz="0" w:space="0" w:color="auto"/>
                      </w:divBdr>
                    </w:div>
                    <w:div w:id="924532454">
                      <w:marLeft w:val="0"/>
                      <w:marRight w:val="0"/>
                      <w:marTop w:val="0"/>
                      <w:marBottom w:val="0"/>
                      <w:divBdr>
                        <w:top w:val="none" w:sz="0" w:space="0" w:color="auto"/>
                        <w:left w:val="none" w:sz="0" w:space="0" w:color="auto"/>
                        <w:bottom w:val="none" w:sz="0" w:space="0" w:color="auto"/>
                        <w:right w:val="none" w:sz="0" w:space="0" w:color="auto"/>
                      </w:divBdr>
                    </w:div>
                    <w:div w:id="557591287">
                      <w:marLeft w:val="0"/>
                      <w:marRight w:val="0"/>
                      <w:marTop w:val="0"/>
                      <w:marBottom w:val="0"/>
                      <w:divBdr>
                        <w:top w:val="none" w:sz="0" w:space="0" w:color="auto"/>
                        <w:left w:val="none" w:sz="0" w:space="0" w:color="auto"/>
                        <w:bottom w:val="none" w:sz="0" w:space="0" w:color="auto"/>
                        <w:right w:val="none" w:sz="0" w:space="0" w:color="auto"/>
                      </w:divBdr>
                    </w:div>
                    <w:div w:id="1262759977">
                      <w:marLeft w:val="0"/>
                      <w:marRight w:val="0"/>
                      <w:marTop w:val="0"/>
                      <w:marBottom w:val="0"/>
                      <w:divBdr>
                        <w:top w:val="none" w:sz="0" w:space="0" w:color="auto"/>
                        <w:left w:val="none" w:sz="0" w:space="0" w:color="auto"/>
                        <w:bottom w:val="none" w:sz="0" w:space="0" w:color="auto"/>
                        <w:right w:val="none" w:sz="0" w:space="0" w:color="auto"/>
                      </w:divBdr>
                    </w:div>
                    <w:div w:id="780026628">
                      <w:marLeft w:val="0"/>
                      <w:marRight w:val="0"/>
                      <w:marTop w:val="0"/>
                      <w:marBottom w:val="0"/>
                      <w:divBdr>
                        <w:top w:val="none" w:sz="0" w:space="0" w:color="auto"/>
                        <w:left w:val="none" w:sz="0" w:space="0" w:color="auto"/>
                        <w:bottom w:val="none" w:sz="0" w:space="0" w:color="auto"/>
                        <w:right w:val="none" w:sz="0" w:space="0" w:color="auto"/>
                      </w:divBdr>
                    </w:div>
                    <w:div w:id="163791300">
                      <w:marLeft w:val="0"/>
                      <w:marRight w:val="0"/>
                      <w:marTop w:val="0"/>
                      <w:marBottom w:val="0"/>
                      <w:divBdr>
                        <w:top w:val="none" w:sz="0" w:space="0" w:color="auto"/>
                        <w:left w:val="none" w:sz="0" w:space="0" w:color="auto"/>
                        <w:bottom w:val="none" w:sz="0" w:space="0" w:color="auto"/>
                        <w:right w:val="none" w:sz="0" w:space="0" w:color="auto"/>
                      </w:divBdr>
                    </w:div>
                    <w:div w:id="594630927">
                      <w:marLeft w:val="0"/>
                      <w:marRight w:val="0"/>
                      <w:marTop w:val="0"/>
                      <w:marBottom w:val="0"/>
                      <w:divBdr>
                        <w:top w:val="none" w:sz="0" w:space="0" w:color="auto"/>
                        <w:left w:val="none" w:sz="0" w:space="0" w:color="auto"/>
                        <w:bottom w:val="none" w:sz="0" w:space="0" w:color="auto"/>
                        <w:right w:val="none" w:sz="0" w:space="0" w:color="auto"/>
                      </w:divBdr>
                    </w:div>
                    <w:div w:id="751590447">
                      <w:marLeft w:val="0"/>
                      <w:marRight w:val="0"/>
                      <w:marTop w:val="0"/>
                      <w:marBottom w:val="0"/>
                      <w:divBdr>
                        <w:top w:val="none" w:sz="0" w:space="0" w:color="auto"/>
                        <w:left w:val="none" w:sz="0" w:space="0" w:color="auto"/>
                        <w:bottom w:val="none" w:sz="0" w:space="0" w:color="auto"/>
                        <w:right w:val="none" w:sz="0" w:space="0" w:color="auto"/>
                      </w:divBdr>
                    </w:div>
                    <w:div w:id="275794752">
                      <w:marLeft w:val="0"/>
                      <w:marRight w:val="0"/>
                      <w:marTop w:val="0"/>
                      <w:marBottom w:val="0"/>
                      <w:divBdr>
                        <w:top w:val="none" w:sz="0" w:space="0" w:color="auto"/>
                        <w:left w:val="none" w:sz="0" w:space="0" w:color="auto"/>
                        <w:bottom w:val="none" w:sz="0" w:space="0" w:color="auto"/>
                        <w:right w:val="none" w:sz="0" w:space="0" w:color="auto"/>
                      </w:divBdr>
                    </w:div>
                    <w:div w:id="2019885559">
                      <w:marLeft w:val="0"/>
                      <w:marRight w:val="0"/>
                      <w:marTop w:val="0"/>
                      <w:marBottom w:val="0"/>
                      <w:divBdr>
                        <w:top w:val="none" w:sz="0" w:space="0" w:color="auto"/>
                        <w:left w:val="none" w:sz="0" w:space="0" w:color="auto"/>
                        <w:bottom w:val="none" w:sz="0" w:space="0" w:color="auto"/>
                        <w:right w:val="none" w:sz="0" w:space="0" w:color="auto"/>
                      </w:divBdr>
                    </w:div>
                    <w:div w:id="2054646455">
                      <w:marLeft w:val="0"/>
                      <w:marRight w:val="0"/>
                      <w:marTop w:val="0"/>
                      <w:marBottom w:val="0"/>
                      <w:divBdr>
                        <w:top w:val="none" w:sz="0" w:space="0" w:color="auto"/>
                        <w:left w:val="none" w:sz="0" w:space="0" w:color="auto"/>
                        <w:bottom w:val="none" w:sz="0" w:space="0" w:color="auto"/>
                        <w:right w:val="none" w:sz="0" w:space="0" w:color="auto"/>
                      </w:divBdr>
                    </w:div>
                    <w:div w:id="130438900">
                      <w:marLeft w:val="0"/>
                      <w:marRight w:val="0"/>
                      <w:marTop w:val="0"/>
                      <w:marBottom w:val="0"/>
                      <w:divBdr>
                        <w:top w:val="none" w:sz="0" w:space="0" w:color="auto"/>
                        <w:left w:val="none" w:sz="0" w:space="0" w:color="auto"/>
                        <w:bottom w:val="none" w:sz="0" w:space="0" w:color="auto"/>
                        <w:right w:val="none" w:sz="0" w:space="0" w:color="auto"/>
                      </w:divBdr>
                    </w:div>
                    <w:div w:id="1668285455">
                      <w:marLeft w:val="0"/>
                      <w:marRight w:val="0"/>
                      <w:marTop w:val="0"/>
                      <w:marBottom w:val="0"/>
                      <w:divBdr>
                        <w:top w:val="none" w:sz="0" w:space="0" w:color="auto"/>
                        <w:left w:val="none" w:sz="0" w:space="0" w:color="auto"/>
                        <w:bottom w:val="none" w:sz="0" w:space="0" w:color="auto"/>
                        <w:right w:val="none" w:sz="0" w:space="0" w:color="auto"/>
                      </w:divBdr>
                    </w:div>
                    <w:div w:id="1041783858">
                      <w:marLeft w:val="0"/>
                      <w:marRight w:val="0"/>
                      <w:marTop w:val="0"/>
                      <w:marBottom w:val="0"/>
                      <w:divBdr>
                        <w:top w:val="none" w:sz="0" w:space="0" w:color="auto"/>
                        <w:left w:val="none" w:sz="0" w:space="0" w:color="auto"/>
                        <w:bottom w:val="none" w:sz="0" w:space="0" w:color="auto"/>
                        <w:right w:val="none" w:sz="0" w:space="0" w:color="auto"/>
                      </w:divBdr>
                    </w:div>
                    <w:div w:id="405611060">
                      <w:marLeft w:val="0"/>
                      <w:marRight w:val="0"/>
                      <w:marTop w:val="0"/>
                      <w:marBottom w:val="0"/>
                      <w:divBdr>
                        <w:top w:val="none" w:sz="0" w:space="0" w:color="auto"/>
                        <w:left w:val="none" w:sz="0" w:space="0" w:color="auto"/>
                        <w:bottom w:val="none" w:sz="0" w:space="0" w:color="auto"/>
                        <w:right w:val="none" w:sz="0" w:space="0" w:color="auto"/>
                      </w:divBdr>
                    </w:div>
                    <w:div w:id="992609317">
                      <w:marLeft w:val="0"/>
                      <w:marRight w:val="0"/>
                      <w:marTop w:val="0"/>
                      <w:marBottom w:val="0"/>
                      <w:divBdr>
                        <w:top w:val="none" w:sz="0" w:space="0" w:color="auto"/>
                        <w:left w:val="none" w:sz="0" w:space="0" w:color="auto"/>
                        <w:bottom w:val="none" w:sz="0" w:space="0" w:color="auto"/>
                        <w:right w:val="none" w:sz="0" w:space="0" w:color="auto"/>
                      </w:divBdr>
                    </w:div>
                    <w:div w:id="2043556597">
                      <w:marLeft w:val="0"/>
                      <w:marRight w:val="0"/>
                      <w:marTop w:val="0"/>
                      <w:marBottom w:val="0"/>
                      <w:divBdr>
                        <w:top w:val="none" w:sz="0" w:space="0" w:color="auto"/>
                        <w:left w:val="none" w:sz="0" w:space="0" w:color="auto"/>
                        <w:bottom w:val="none" w:sz="0" w:space="0" w:color="auto"/>
                        <w:right w:val="none" w:sz="0" w:space="0" w:color="auto"/>
                      </w:divBdr>
                    </w:div>
                    <w:div w:id="49111593">
                      <w:marLeft w:val="0"/>
                      <w:marRight w:val="0"/>
                      <w:marTop w:val="0"/>
                      <w:marBottom w:val="0"/>
                      <w:divBdr>
                        <w:top w:val="none" w:sz="0" w:space="0" w:color="auto"/>
                        <w:left w:val="none" w:sz="0" w:space="0" w:color="auto"/>
                        <w:bottom w:val="none" w:sz="0" w:space="0" w:color="auto"/>
                        <w:right w:val="none" w:sz="0" w:space="0" w:color="auto"/>
                      </w:divBdr>
                    </w:div>
                    <w:div w:id="1625886234">
                      <w:marLeft w:val="0"/>
                      <w:marRight w:val="0"/>
                      <w:marTop w:val="0"/>
                      <w:marBottom w:val="0"/>
                      <w:divBdr>
                        <w:top w:val="none" w:sz="0" w:space="0" w:color="auto"/>
                        <w:left w:val="none" w:sz="0" w:space="0" w:color="auto"/>
                        <w:bottom w:val="none" w:sz="0" w:space="0" w:color="auto"/>
                        <w:right w:val="none" w:sz="0" w:space="0" w:color="auto"/>
                      </w:divBdr>
                    </w:div>
                    <w:div w:id="2000497916">
                      <w:marLeft w:val="0"/>
                      <w:marRight w:val="0"/>
                      <w:marTop w:val="0"/>
                      <w:marBottom w:val="0"/>
                      <w:divBdr>
                        <w:top w:val="none" w:sz="0" w:space="0" w:color="auto"/>
                        <w:left w:val="none" w:sz="0" w:space="0" w:color="auto"/>
                        <w:bottom w:val="none" w:sz="0" w:space="0" w:color="auto"/>
                        <w:right w:val="none" w:sz="0" w:space="0" w:color="auto"/>
                      </w:divBdr>
                    </w:div>
                    <w:div w:id="1113283888">
                      <w:marLeft w:val="0"/>
                      <w:marRight w:val="0"/>
                      <w:marTop w:val="0"/>
                      <w:marBottom w:val="0"/>
                      <w:divBdr>
                        <w:top w:val="none" w:sz="0" w:space="0" w:color="auto"/>
                        <w:left w:val="none" w:sz="0" w:space="0" w:color="auto"/>
                        <w:bottom w:val="none" w:sz="0" w:space="0" w:color="auto"/>
                        <w:right w:val="none" w:sz="0" w:space="0" w:color="auto"/>
                      </w:divBdr>
                    </w:div>
                    <w:div w:id="824859985">
                      <w:marLeft w:val="0"/>
                      <w:marRight w:val="0"/>
                      <w:marTop w:val="0"/>
                      <w:marBottom w:val="0"/>
                      <w:divBdr>
                        <w:top w:val="none" w:sz="0" w:space="0" w:color="auto"/>
                        <w:left w:val="none" w:sz="0" w:space="0" w:color="auto"/>
                        <w:bottom w:val="none" w:sz="0" w:space="0" w:color="auto"/>
                        <w:right w:val="none" w:sz="0" w:space="0" w:color="auto"/>
                      </w:divBdr>
                    </w:div>
                    <w:div w:id="155076978">
                      <w:marLeft w:val="0"/>
                      <w:marRight w:val="0"/>
                      <w:marTop w:val="0"/>
                      <w:marBottom w:val="0"/>
                      <w:divBdr>
                        <w:top w:val="none" w:sz="0" w:space="0" w:color="auto"/>
                        <w:left w:val="none" w:sz="0" w:space="0" w:color="auto"/>
                        <w:bottom w:val="none" w:sz="0" w:space="0" w:color="auto"/>
                        <w:right w:val="none" w:sz="0" w:space="0" w:color="auto"/>
                      </w:divBdr>
                    </w:div>
                    <w:div w:id="783768146">
                      <w:marLeft w:val="0"/>
                      <w:marRight w:val="0"/>
                      <w:marTop w:val="0"/>
                      <w:marBottom w:val="0"/>
                      <w:divBdr>
                        <w:top w:val="none" w:sz="0" w:space="0" w:color="auto"/>
                        <w:left w:val="none" w:sz="0" w:space="0" w:color="auto"/>
                        <w:bottom w:val="none" w:sz="0" w:space="0" w:color="auto"/>
                        <w:right w:val="none" w:sz="0" w:space="0" w:color="auto"/>
                      </w:divBdr>
                    </w:div>
                    <w:div w:id="600377071">
                      <w:marLeft w:val="0"/>
                      <w:marRight w:val="0"/>
                      <w:marTop w:val="0"/>
                      <w:marBottom w:val="0"/>
                      <w:divBdr>
                        <w:top w:val="none" w:sz="0" w:space="0" w:color="auto"/>
                        <w:left w:val="none" w:sz="0" w:space="0" w:color="auto"/>
                        <w:bottom w:val="none" w:sz="0" w:space="0" w:color="auto"/>
                        <w:right w:val="none" w:sz="0" w:space="0" w:color="auto"/>
                      </w:divBdr>
                    </w:div>
                    <w:div w:id="389571203">
                      <w:marLeft w:val="0"/>
                      <w:marRight w:val="0"/>
                      <w:marTop w:val="0"/>
                      <w:marBottom w:val="0"/>
                      <w:divBdr>
                        <w:top w:val="none" w:sz="0" w:space="0" w:color="auto"/>
                        <w:left w:val="none" w:sz="0" w:space="0" w:color="auto"/>
                        <w:bottom w:val="none" w:sz="0" w:space="0" w:color="auto"/>
                        <w:right w:val="none" w:sz="0" w:space="0" w:color="auto"/>
                      </w:divBdr>
                    </w:div>
                    <w:div w:id="1404983256">
                      <w:marLeft w:val="0"/>
                      <w:marRight w:val="0"/>
                      <w:marTop w:val="0"/>
                      <w:marBottom w:val="0"/>
                      <w:divBdr>
                        <w:top w:val="none" w:sz="0" w:space="0" w:color="auto"/>
                        <w:left w:val="none" w:sz="0" w:space="0" w:color="auto"/>
                        <w:bottom w:val="none" w:sz="0" w:space="0" w:color="auto"/>
                        <w:right w:val="none" w:sz="0" w:space="0" w:color="auto"/>
                      </w:divBdr>
                    </w:div>
                    <w:div w:id="187912167">
                      <w:marLeft w:val="0"/>
                      <w:marRight w:val="0"/>
                      <w:marTop w:val="0"/>
                      <w:marBottom w:val="0"/>
                      <w:divBdr>
                        <w:top w:val="none" w:sz="0" w:space="0" w:color="auto"/>
                        <w:left w:val="none" w:sz="0" w:space="0" w:color="auto"/>
                        <w:bottom w:val="none" w:sz="0" w:space="0" w:color="auto"/>
                        <w:right w:val="none" w:sz="0" w:space="0" w:color="auto"/>
                      </w:divBdr>
                    </w:div>
                    <w:div w:id="23144214">
                      <w:marLeft w:val="0"/>
                      <w:marRight w:val="0"/>
                      <w:marTop w:val="0"/>
                      <w:marBottom w:val="0"/>
                      <w:divBdr>
                        <w:top w:val="none" w:sz="0" w:space="0" w:color="auto"/>
                        <w:left w:val="none" w:sz="0" w:space="0" w:color="auto"/>
                        <w:bottom w:val="none" w:sz="0" w:space="0" w:color="auto"/>
                        <w:right w:val="none" w:sz="0" w:space="0" w:color="auto"/>
                      </w:divBdr>
                    </w:div>
                    <w:div w:id="291136252">
                      <w:marLeft w:val="0"/>
                      <w:marRight w:val="0"/>
                      <w:marTop w:val="0"/>
                      <w:marBottom w:val="0"/>
                      <w:divBdr>
                        <w:top w:val="none" w:sz="0" w:space="0" w:color="auto"/>
                        <w:left w:val="none" w:sz="0" w:space="0" w:color="auto"/>
                        <w:bottom w:val="none" w:sz="0" w:space="0" w:color="auto"/>
                        <w:right w:val="none" w:sz="0" w:space="0" w:color="auto"/>
                      </w:divBdr>
                    </w:div>
                    <w:div w:id="1893610713">
                      <w:marLeft w:val="0"/>
                      <w:marRight w:val="0"/>
                      <w:marTop w:val="0"/>
                      <w:marBottom w:val="0"/>
                      <w:divBdr>
                        <w:top w:val="none" w:sz="0" w:space="0" w:color="auto"/>
                        <w:left w:val="none" w:sz="0" w:space="0" w:color="auto"/>
                        <w:bottom w:val="none" w:sz="0" w:space="0" w:color="auto"/>
                        <w:right w:val="none" w:sz="0" w:space="0" w:color="auto"/>
                      </w:divBdr>
                    </w:div>
                    <w:div w:id="1890140288">
                      <w:marLeft w:val="0"/>
                      <w:marRight w:val="0"/>
                      <w:marTop w:val="0"/>
                      <w:marBottom w:val="0"/>
                      <w:divBdr>
                        <w:top w:val="none" w:sz="0" w:space="0" w:color="auto"/>
                        <w:left w:val="none" w:sz="0" w:space="0" w:color="auto"/>
                        <w:bottom w:val="none" w:sz="0" w:space="0" w:color="auto"/>
                        <w:right w:val="none" w:sz="0" w:space="0" w:color="auto"/>
                      </w:divBdr>
                    </w:div>
                    <w:div w:id="291323383">
                      <w:marLeft w:val="0"/>
                      <w:marRight w:val="0"/>
                      <w:marTop w:val="0"/>
                      <w:marBottom w:val="0"/>
                      <w:divBdr>
                        <w:top w:val="none" w:sz="0" w:space="0" w:color="auto"/>
                        <w:left w:val="none" w:sz="0" w:space="0" w:color="auto"/>
                        <w:bottom w:val="none" w:sz="0" w:space="0" w:color="auto"/>
                        <w:right w:val="none" w:sz="0" w:space="0" w:color="auto"/>
                      </w:divBdr>
                    </w:div>
                    <w:div w:id="1427194833">
                      <w:marLeft w:val="0"/>
                      <w:marRight w:val="0"/>
                      <w:marTop w:val="0"/>
                      <w:marBottom w:val="0"/>
                      <w:divBdr>
                        <w:top w:val="none" w:sz="0" w:space="0" w:color="auto"/>
                        <w:left w:val="none" w:sz="0" w:space="0" w:color="auto"/>
                        <w:bottom w:val="none" w:sz="0" w:space="0" w:color="auto"/>
                        <w:right w:val="none" w:sz="0" w:space="0" w:color="auto"/>
                      </w:divBdr>
                    </w:div>
                    <w:div w:id="864902377">
                      <w:marLeft w:val="0"/>
                      <w:marRight w:val="0"/>
                      <w:marTop w:val="0"/>
                      <w:marBottom w:val="0"/>
                      <w:divBdr>
                        <w:top w:val="none" w:sz="0" w:space="0" w:color="auto"/>
                        <w:left w:val="none" w:sz="0" w:space="0" w:color="auto"/>
                        <w:bottom w:val="none" w:sz="0" w:space="0" w:color="auto"/>
                        <w:right w:val="none" w:sz="0" w:space="0" w:color="auto"/>
                      </w:divBdr>
                    </w:div>
                    <w:div w:id="1759252929">
                      <w:marLeft w:val="0"/>
                      <w:marRight w:val="0"/>
                      <w:marTop w:val="0"/>
                      <w:marBottom w:val="0"/>
                      <w:divBdr>
                        <w:top w:val="none" w:sz="0" w:space="0" w:color="auto"/>
                        <w:left w:val="none" w:sz="0" w:space="0" w:color="auto"/>
                        <w:bottom w:val="none" w:sz="0" w:space="0" w:color="auto"/>
                        <w:right w:val="none" w:sz="0" w:space="0" w:color="auto"/>
                      </w:divBdr>
                    </w:div>
                    <w:div w:id="617491805">
                      <w:marLeft w:val="0"/>
                      <w:marRight w:val="0"/>
                      <w:marTop w:val="0"/>
                      <w:marBottom w:val="0"/>
                      <w:divBdr>
                        <w:top w:val="none" w:sz="0" w:space="0" w:color="auto"/>
                        <w:left w:val="none" w:sz="0" w:space="0" w:color="auto"/>
                        <w:bottom w:val="none" w:sz="0" w:space="0" w:color="auto"/>
                        <w:right w:val="none" w:sz="0" w:space="0" w:color="auto"/>
                      </w:divBdr>
                    </w:div>
                    <w:div w:id="1552812029">
                      <w:marLeft w:val="0"/>
                      <w:marRight w:val="0"/>
                      <w:marTop w:val="0"/>
                      <w:marBottom w:val="0"/>
                      <w:divBdr>
                        <w:top w:val="none" w:sz="0" w:space="0" w:color="auto"/>
                        <w:left w:val="none" w:sz="0" w:space="0" w:color="auto"/>
                        <w:bottom w:val="none" w:sz="0" w:space="0" w:color="auto"/>
                        <w:right w:val="none" w:sz="0" w:space="0" w:color="auto"/>
                      </w:divBdr>
                    </w:div>
                    <w:div w:id="292103465">
                      <w:marLeft w:val="0"/>
                      <w:marRight w:val="0"/>
                      <w:marTop w:val="0"/>
                      <w:marBottom w:val="0"/>
                      <w:divBdr>
                        <w:top w:val="none" w:sz="0" w:space="0" w:color="auto"/>
                        <w:left w:val="none" w:sz="0" w:space="0" w:color="auto"/>
                        <w:bottom w:val="none" w:sz="0" w:space="0" w:color="auto"/>
                        <w:right w:val="none" w:sz="0" w:space="0" w:color="auto"/>
                      </w:divBdr>
                    </w:div>
                    <w:div w:id="1004892451">
                      <w:marLeft w:val="0"/>
                      <w:marRight w:val="0"/>
                      <w:marTop w:val="0"/>
                      <w:marBottom w:val="0"/>
                      <w:divBdr>
                        <w:top w:val="none" w:sz="0" w:space="0" w:color="auto"/>
                        <w:left w:val="none" w:sz="0" w:space="0" w:color="auto"/>
                        <w:bottom w:val="none" w:sz="0" w:space="0" w:color="auto"/>
                        <w:right w:val="none" w:sz="0" w:space="0" w:color="auto"/>
                      </w:divBdr>
                    </w:div>
                    <w:div w:id="1668053071">
                      <w:marLeft w:val="0"/>
                      <w:marRight w:val="0"/>
                      <w:marTop w:val="0"/>
                      <w:marBottom w:val="0"/>
                      <w:divBdr>
                        <w:top w:val="none" w:sz="0" w:space="0" w:color="auto"/>
                        <w:left w:val="none" w:sz="0" w:space="0" w:color="auto"/>
                        <w:bottom w:val="none" w:sz="0" w:space="0" w:color="auto"/>
                        <w:right w:val="none" w:sz="0" w:space="0" w:color="auto"/>
                      </w:divBdr>
                    </w:div>
                    <w:div w:id="542983850">
                      <w:marLeft w:val="0"/>
                      <w:marRight w:val="0"/>
                      <w:marTop w:val="0"/>
                      <w:marBottom w:val="0"/>
                      <w:divBdr>
                        <w:top w:val="none" w:sz="0" w:space="0" w:color="auto"/>
                        <w:left w:val="none" w:sz="0" w:space="0" w:color="auto"/>
                        <w:bottom w:val="none" w:sz="0" w:space="0" w:color="auto"/>
                        <w:right w:val="none" w:sz="0" w:space="0" w:color="auto"/>
                      </w:divBdr>
                    </w:div>
                    <w:div w:id="2001226744">
                      <w:marLeft w:val="0"/>
                      <w:marRight w:val="0"/>
                      <w:marTop w:val="0"/>
                      <w:marBottom w:val="0"/>
                      <w:divBdr>
                        <w:top w:val="none" w:sz="0" w:space="0" w:color="auto"/>
                        <w:left w:val="none" w:sz="0" w:space="0" w:color="auto"/>
                        <w:bottom w:val="none" w:sz="0" w:space="0" w:color="auto"/>
                        <w:right w:val="none" w:sz="0" w:space="0" w:color="auto"/>
                      </w:divBdr>
                    </w:div>
                    <w:div w:id="2011790747">
                      <w:marLeft w:val="0"/>
                      <w:marRight w:val="0"/>
                      <w:marTop w:val="0"/>
                      <w:marBottom w:val="0"/>
                      <w:divBdr>
                        <w:top w:val="none" w:sz="0" w:space="0" w:color="auto"/>
                        <w:left w:val="none" w:sz="0" w:space="0" w:color="auto"/>
                        <w:bottom w:val="none" w:sz="0" w:space="0" w:color="auto"/>
                        <w:right w:val="none" w:sz="0" w:space="0" w:color="auto"/>
                      </w:divBdr>
                    </w:div>
                    <w:div w:id="1650940668">
                      <w:marLeft w:val="0"/>
                      <w:marRight w:val="0"/>
                      <w:marTop w:val="0"/>
                      <w:marBottom w:val="0"/>
                      <w:divBdr>
                        <w:top w:val="none" w:sz="0" w:space="0" w:color="auto"/>
                        <w:left w:val="none" w:sz="0" w:space="0" w:color="auto"/>
                        <w:bottom w:val="none" w:sz="0" w:space="0" w:color="auto"/>
                        <w:right w:val="none" w:sz="0" w:space="0" w:color="auto"/>
                      </w:divBdr>
                    </w:div>
                    <w:div w:id="536965599">
                      <w:marLeft w:val="0"/>
                      <w:marRight w:val="0"/>
                      <w:marTop w:val="0"/>
                      <w:marBottom w:val="0"/>
                      <w:divBdr>
                        <w:top w:val="none" w:sz="0" w:space="0" w:color="auto"/>
                        <w:left w:val="none" w:sz="0" w:space="0" w:color="auto"/>
                        <w:bottom w:val="none" w:sz="0" w:space="0" w:color="auto"/>
                        <w:right w:val="none" w:sz="0" w:space="0" w:color="auto"/>
                      </w:divBdr>
                    </w:div>
                    <w:div w:id="752167950">
                      <w:marLeft w:val="0"/>
                      <w:marRight w:val="0"/>
                      <w:marTop w:val="0"/>
                      <w:marBottom w:val="0"/>
                      <w:divBdr>
                        <w:top w:val="none" w:sz="0" w:space="0" w:color="auto"/>
                        <w:left w:val="none" w:sz="0" w:space="0" w:color="auto"/>
                        <w:bottom w:val="none" w:sz="0" w:space="0" w:color="auto"/>
                        <w:right w:val="none" w:sz="0" w:space="0" w:color="auto"/>
                      </w:divBdr>
                    </w:div>
                    <w:div w:id="951744962">
                      <w:marLeft w:val="0"/>
                      <w:marRight w:val="0"/>
                      <w:marTop w:val="0"/>
                      <w:marBottom w:val="0"/>
                      <w:divBdr>
                        <w:top w:val="none" w:sz="0" w:space="0" w:color="auto"/>
                        <w:left w:val="none" w:sz="0" w:space="0" w:color="auto"/>
                        <w:bottom w:val="none" w:sz="0" w:space="0" w:color="auto"/>
                        <w:right w:val="none" w:sz="0" w:space="0" w:color="auto"/>
                      </w:divBdr>
                    </w:div>
                    <w:div w:id="587884652">
                      <w:marLeft w:val="0"/>
                      <w:marRight w:val="0"/>
                      <w:marTop w:val="0"/>
                      <w:marBottom w:val="0"/>
                      <w:divBdr>
                        <w:top w:val="none" w:sz="0" w:space="0" w:color="auto"/>
                        <w:left w:val="none" w:sz="0" w:space="0" w:color="auto"/>
                        <w:bottom w:val="none" w:sz="0" w:space="0" w:color="auto"/>
                        <w:right w:val="none" w:sz="0" w:space="0" w:color="auto"/>
                      </w:divBdr>
                    </w:div>
                    <w:div w:id="216356136">
                      <w:marLeft w:val="0"/>
                      <w:marRight w:val="0"/>
                      <w:marTop w:val="0"/>
                      <w:marBottom w:val="0"/>
                      <w:divBdr>
                        <w:top w:val="none" w:sz="0" w:space="0" w:color="auto"/>
                        <w:left w:val="none" w:sz="0" w:space="0" w:color="auto"/>
                        <w:bottom w:val="none" w:sz="0" w:space="0" w:color="auto"/>
                        <w:right w:val="none" w:sz="0" w:space="0" w:color="auto"/>
                      </w:divBdr>
                    </w:div>
                    <w:div w:id="2076050211">
                      <w:marLeft w:val="0"/>
                      <w:marRight w:val="0"/>
                      <w:marTop w:val="0"/>
                      <w:marBottom w:val="0"/>
                      <w:divBdr>
                        <w:top w:val="none" w:sz="0" w:space="0" w:color="auto"/>
                        <w:left w:val="none" w:sz="0" w:space="0" w:color="auto"/>
                        <w:bottom w:val="none" w:sz="0" w:space="0" w:color="auto"/>
                        <w:right w:val="none" w:sz="0" w:space="0" w:color="auto"/>
                      </w:divBdr>
                    </w:div>
                    <w:div w:id="1882205943">
                      <w:marLeft w:val="0"/>
                      <w:marRight w:val="0"/>
                      <w:marTop w:val="0"/>
                      <w:marBottom w:val="0"/>
                      <w:divBdr>
                        <w:top w:val="none" w:sz="0" w:space="0" w:color="auto"/>
                        <w:left w:val="none" w:sz="0" w:space="0" w:color="auto"/>
                        <w:bottom w:val="none" w:sz="0" w:space="0" w:color="auto"/>
                        <w:right w:val="none" w:sz="0" w:space="0" w:color="auto"/>
                      </w:divBdr>
                    </w:div>
                    <w:div w:id="1608462361">
                      <w:marLeft w:val="0"/>
                      <w:marRight w:val="0"/>
                      <w:marTop w:val="0"/>
                      <w:marBottom w:val="0"/>
                      <w:divBdr>
                        <w:top w:val="none" w:sz="0" w:space="0" w:color="auto"/>
                        <w:left w:val="none" w:sz="0" w:space="0" w:color="auto"/>
                        <w:bottom w:val="none" w:sz="0" w:space="0" w:color="auto"/>
                        <w:right w:val="none" w:sz="0" w:space="0" w:color="auto"/>
                      </w:divBdr>
                    </w:div>
                    <w:div w:id="925769714">
                      <w:marLeft w:val="0"/>
                      <w:marRight w:val="0"/>
                      <w:marTop w:val="0"/>
                      <w:marBottom w:val="0"/>
                      <w:divBdr>
                        <w:top w:val="none" w:sz="0" w:space="0" w:color="auto"/>
                        <w:left w:val="none" w:sz="0" w:space="0" w:color="auto"/>
                        <w:bottom w:val="none" w:sz="0" w:space="0" w:color="auto"/>
                        <w:right w:val="none" w:sz="0" w:space="0" w:color="auto"/>
                      </w:divBdr>
                    </w:div>
                    <w:div w:id="550001578">
                      <w:marLeft w:val="0"/>
                      <w:marRight w:val="0"/>
                      <w:marTop w:val="0"/>
                      <w:marBottom w:val="0"/>
                      <w:divBdr>
                        <w:top w:val="none" w:sz="0" w:space="0" w:color="auto"/>
                        <w:left w:val="none" w:sz="0" w:space="0" w:color="auto"/>
                        <w:bottom w:val="none" w:sz="0" w:space="0" w:color="auto"/>
                        <w:right w:val="none" w:sz="0" w:space="0" w:color="auto"/>
                      </w:divBdr>
                    </w:div>
                    <w:div w:id="627593277">
                      <w:marLeft w:val="0"/>
                      <w:marRight w:val="0"/>
                      <w:marTop w:val="0"/>
                      <w:marBottom w:val="0"/>
                      <w:divBdr>
                        <w:top w:val="none" w:sz="0" w:space="0" w:color="auto"/>
                        <w:left w:val="none" w:sz="0" w:space="0" w:color="auto"/>
                        <w:bottom w:val="none" w:sz="0" w:space="0" w:color="auto"/>
                        <w:right w:val="none" w:sz="0" w:space="0" w:color="auto"/>
                      </w:divBdr>
                    </w:div>
                    <w:div w:id="1710451626">
                      <w:marLeft w:val="0"/>
                      <w:marRight w:val="0"/>
                      <w:marTop w:val="0"/>
                      <w:marBottom w:val="0"/>
                      <w:divBdr>
                        <w:top w:val="none" w:sz="0" w:space="0" w:color="auto"/>
                        <w:left w:val="none" w:sz="0" w:space="0" w:color="auto"/>
                        <w:bottom w:val="none" w:sz="0" w:space="0" w:color="auto"/>
                        <w:right w:val="none" w:sz="0" w:space="0" w:color="auto"/>
                      </w:divBdr>
                    </w:div>
                    <w:div w:id="1907181681">
                      <w:marLeft w:val="0"/>
                      <w:marRight w:val="0"/>
                      <w:marTop w:val="0"/>
                      <w:marBottom w:val="0"/>
                      <w:divBdr>
                        <w:top w:val="none" w:sz="0" w:space="0" w:color="auto"/>
                        <w:left w:val="none" w:sz="0" w:space="0" w:color="auto"/>
                        <w:bottom w:val="none" w:sz="0" w:space="0" w:color="auto"/>
                        <w:right w:val="none" w:sz="0" w:space="0" w:color="auto"/>
                      </w:divBdr>
                    </w:div>
                    <w:div w:id="961302944">
                      <w:marLeft w:val="0"/>
                      <w:marRight w:val="0"/>
                      <w:marTop w:val="0"/>
                      <w:marBottom w:val="0"/>
                      <w:divBdr>
                        <w:top w:val="none" w:sz="0" w:space="0" w:color="auto"/>
                        <w:left w:val="none" w:sz="0" w:space="0" w:color="auto"/>
                        <w:bottom w:val="none" w:sz="0" w:space="0" w:color="auto"/>
                        <w:right w:val="none" w:sz="0" w:space="0" w:color="auto"/>
                      </w:divBdr>
                    </w:div>
                    <w:div w:id="346254040">
                      <w:marLeft w:val="0"/>
                      <w:marRight w:val="0"/>
                      <w:marTop w:val="0"/>
                      <w:marBottom w:val="0"/>
                      <w:divBdr>
                        <w:top w:val="none" w:sz="0" w:space="0" w:color="auto"/>
                        <w:left w:val="none" w:sz="0" w:space="0" w:color="auto"/>
                        <w:bottom w:val="none" w:sz="0" w:space="0" w:color="auto"/>
                        <w:right w:val="none" w:sz="0" w:space="0" w:color="auto"/>
                      </w:divBdr>
                    </w:div>
                    <w:div w:id="203640488">
                      <w:marLeft w:val="0"/>
                      <w:marRight w:val="0"/>
                      <w:marTop w:val="0"/>
                      <w:marBottom w:val="0"/>
                      <w:divBdr>
                        <w:top w:val="none" w:sz="0" w:space="0" w:color="auto"/>
                        <w:left w:val="none" w:sz="0" w:space="0" w:color="auto"/>
                        <w:bottom w:val="none" w:sz="0" w:space="0" w:color="auto"/>
                        <w:right w:val="none" w:sz="0" w:space="0" w:color="auto"/>
                      </w:divBdr>
                    </w:div>
                    <w:div w:id="574975478">
                      <w:marLeft w:val="0"/>
                      <w:marRight w:val="0"/>
                      <w:marTop w:val="0"/>
                      <w:marBottom w:val="0"/>
                      <w:divBdr>
                        <w:top w:val="none" w:sz="0" w:space="0" w:color="auto"/>
                        <w:left w:val="none" w:sz="0" w:space="0" w:color="auto"/>
                        <w:bottom w:val="none" w:sz="0" w:space="0" w:color="auto"/>
                        <w:right w:val="none" w:sz="0" w:space="0" w:color="auto"/>
                      </w:divBdr>
                    </w:div>
                    <w:div w:id="258878885">
                      <w:marLeft w:val="0"/>
                      <w:marRight w:val="0"/>
                      <w:marTop w:val="0"/>
                      <w:marBottom w:val="0"/>
                      <w:divBdr>
                        <w:top w:val="none" w:sz="0" w:space="0" w:color="auto"/>
                        <w:left w:val="none" w:sz="0" w:space="0" w:color="auto"/>
                        <w:bottom w:val="none" w:sz="0" w:space="0" w:color="auto"/>
                        <w:right w:val="none" w:sz="0" w:space="0" w:color="auto"/>
                      </w:divBdr>
                    </w:div>
                    <w:div w:id="395981784">
                      <w:marLeft w:val="0"/>
                      <w:marRight w:val="0"/>
                      <w:marTop w:val="0"/>
                      <w:marBottom w:val="0"/>
                      <w:divBdr>
                        <w:top w:val="none" w:sz="0" w:space="0" w:color="auto"/>
                        <w:left w:val="none" w:sz="0" w:space="0" w:color="auto"/>
                        <w:bottom w:val="none" w:sz="0" w:space="0" w:color="auto"/>
                        <w:right w:val="none" w:sz="0" w:space="0" w:color="auto"/>
                      </w:divBdr>
                    </w:div>
                    <w:div w:id="2001882482">
                      <w:marLeft w:val="0"/>
                      <w:marRight w:val="0"/>
                      <w:marTop w:val="0"/>
                      <w:marBottom w:val="0"/>
                      <w:divBdr>
                        <w:top w:val="none" w:sz="0" w:space="0" w:color="auto"/>
                        <w:left w:val="none" w:sz="0" w:space="0" w:color="auto"/>
                        <w:bottom w:val="none" w:sz="0" w:space="0" w:color="auto"/>
                        <w:right w:val="none" w:sz="0" w:space="0" w:color="auto"/>
                      </w:divBdr>
                    </w:div>
                    <w:div w:id="473643480">
                      <w:marLeft w:val="0"/>
                      <w:marRight w:val="0"/>
                      <w:marTop w:val="0"/>
                      <w:marBottom w:val="0"/>
                      <w:divBdr>
                        <w:top w:val="none" w:sz="0" w:space="0" w:color="auto"/>
                        <w:left w:val="none" w:sz="0" w:space="0" w:color="auto"/>
                        <w:bottom w:val="none" w:sz="0" w:space="0" w:color="auto"/>
                        <w:right w:val="none" w:sz="0" w:space="0" w:color="auto"/>
                      </w:divBdr>
                    </w:div>
                    <w:div w:id="8152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1396</Words>
  <Characters>7963</Characters>
  <Application>Microsoft Office Word</Application>
  <DocSecurity>0</DocSecurity>
  <Lines>66</Lines>
  <Paragraphs>18</Paragraphs>
  <ScaleCrop>false</ScaleCrop>
  <Company>QC</Company>
  <LinksUpToDate>false</LinksUpToDate>
  <CharactersWithSpaces>9341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2017-05-02T04:46:00Z</dcterms:created>
  <dcterms:modified xsi:type="dcterms:W3CDTF">2017-05-02T04:47:00Z</dcterms:modified>
</cp:coreProperties>
</file>